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106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國中部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表演藝術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99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199"/>
      </w:tblGrid>
      <w:tr>
        <w:tblPrEx>
          <w:shd w:val="clear" w:color="auto" w:fill="ced7e7"/>
        </w:tblPrEx>
        <w:trPr>
          <w:trHeight w:val="577" w:hRule="exact"/>
        </w:trPr>
        <w:tc>
          <w:tcPr>
            <w:tcW w:type="dxa" w:w="2367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jc w:val="center"/>
            </w:pPr>
            <w:r>
              <w:rPr>
                <w:rFonts w:ascii="新細明體" w:hAnsi="新細明體"/>
                <w:sz w:val="28"/>
                <w:szCs w:val="28"/>
                <w:rtl w:val="0"/>
                <w:lang w:val="en-US"/>
              </w:rPr>
              <w:t>801-809</w:t>
            </w:r>
          </w:p>
        </w:tc>
        <w:tc>
          <w:tcPr>
            <w:tcW w:type="dxa" w:w="156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198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jc w:val="center"/>
            </w:pPr>
            <w:r>
              <w:rPr>
                <w:rFonts w:eastAsia="新細明體" w:hint="eastAsia"/>
                <w:sz w:val="28"/>
                <w:szCs w:val="28"/>
                <w:rtl w:val="0"/>
                <w:lang w:val="zh-TW" w:eastAsia="zh-TW"/>
              </w:rPr>
              <w:t>張幼玫</w:t>
            </w:r>
          </w:p>
        </w:tc>
      </w:tr>
      <w:tr>
        <w:tblPrEx>
          <w:shd w:val="clear" w:color="auto" w:fill="ced7e7"/>
        </w:tblPrEx>
        <w:trPr>
          <w:trHeight w:val="197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  <w:rPr>
                <w:rFonts w:ascii="新細明體" w:cs="新細明體" w:hAnsi="新細明體" w:eastAsia="新細明體"/>
                <w:sz w:val="24"/>
                <w:szCs w:val="24"/>
              </w:rPr>
            </w:pP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 xml:space="preserve">1. </w:t>
            </w: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當代表演藝術創作與展演知能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Fonts w:ascii="新細明體" w:cs="新細明體" w:hAnsi="新細明體" w:eastAsia="新細明體"/>
                <w:sz w:val="24"/>
                <w:szCs w:val="24"/>
                <w:rtl w:val="0"/>
              </w:rPr>
            </w:pP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2.</w:t>
            </w: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 xml:space="preserve"> 戲劇創作與展演中的自我覺察和外界觀察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Fonts w:ascii="新細明體" w:cs="新細明體" w:hAnsi="新細明體" w:eastAsia="新細明體"/>
                <w:sz w:val="24"/>
                <w:szCs w:val="24"/>
                <w:rtl w:val="0"/>
              </w:rPr>
            </w:pP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 xml:space="preserve">3. </w:t>
            </w: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同儕互動與溝通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Fonts w:ascii="新細明體" w:cs="新細明體" w:hAnsi="新細明體" w:eastAsia="新細明體"/>
                <w:sz w:val="24"/>
                <w:szCs w:val="24"/>
                <w:rtl w:val="0"/>
              </w:rPr>
            </w:pP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4.</w:t>
            </w: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 xml:space="preserve"> 議題融入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 xml:space="preserve">5. </w:t>
            </w: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期末展演創作與製作</w:t>
            </w:r>
          </w:p>
        </w:tc>
      </w:tr>
      <w:tr>
        <w:tblPrEx>
          <w:shd w:val="clear" w:color="auto" w:fill="ced7e7"/>
        </w:tblPrEx>
        <w:trPr>
          <w:trHeight w:val="37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自編教材</w:t>
            </w:r>
          </w:p>
        </w:tc>
      </w:tr>
      <w:tr>
        <w:tblPrEx>
          <w:shd w:val="clear" w:color="auto" w:fill="ced7e7"/>
        </w:tblPrEx>
        <w:trPr>
          <w:trHeight w:val="77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學習檔案（表演藝術本）、專題創作紙本作業</w:t>
            </w:r>
          </w:p>
        </w:tc>
      </w:tr>
      <w:tr>
        <w:tblPrEx>
          <w:shd w:val="clear" w:color="auto" w:fill="ced7e7"/>
        </w:tblPrEx>
        <w:trPr>
          <w:trHeight w:val="117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  <w:rPr>
                <w:rFonts w:ascii="新細明體" w:cs="新細明體" w:hAnsi="新細明體" w:eastAsia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課堂觀察與自評：</w:t>
            </w: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20%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Fonts w:ascii="新細明體" w:cs="新細明體" w:hAnsi="新細明體" w:eastAsia="新細明體"/>
                <w:sz w:val="24"/>
                <w:szCs w:val="24"/>
                <w:rtl w:val="0"/>
              </w:rPr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學習檔案：</w:t>
            </w: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20%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Fonts w:ascii="新細明體" w:cs="新細明體" w:hAnsi="新細明體" w:eastAsia="新細明體"/>
                <w:sz w:val="24"/>
                <w:szCs w:val="24"/>
                <w:rtl w:val="0"/>
                <w:lang w:val="en-US"/>
              </w:rPr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專題創作紙本作業：</w:t>
            </w: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10%</w:t>
            </w:r>
          </w:p>
          <w:p>
            <w:pPr>
              <w:pStyle w:val="問候"/>
              <w:bidi w:val="0"/>
              <w:spacing w:line="40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新細明體" w:cs="新細明體" w:hAnsi="新細明體" w:eastAsia="新細明體"/>
                <w:sz w:val="24"/>
                <w:szCs w:val="24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9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</w:t>
            </w:r>
            <w:r>
              <w:rPr>
                <w:rFonts w:eastAsia="標楷體" w:hint="eastAsia"/>
                <w:color w:val="ff0000"/>
                <w:u w:color="ff0000"/>
                <w:rtl w:val="0"/>
                <w:lang w:val="zh-TW" w:eastAsia="zh-TW"/>
              </w:rPr>
              <w:t>學期</w:t>
            </w:r>
            <w:r>
              <w:rPr>
                <w:rFonts w:eastAsia="標楷體" w:hint="eastAsia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300" w:lineRule="exact"/>
              <w:rPr>
                <w:rFonts w:ascii="新細明體" w:cs="新細明體" w:hAnsi="新細明體" w:eastAsia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期末展演專題創作：</w:t>
            </w: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30%</w:t>
            </w:r>
          </w:p>
          <w:p>
            <w:pPr>
              <w:pStyle w:val="問候"/>
              <w:bidi w:val="0"/>
              <w:spacing w:line="30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雙人呈現創作：</w:t>
            </w:r>
            <w:r>
              <w:rPr>
                <w:rFonts w:ascii="新細明體" w:hAnsi="新細明體"/>
                <w:sz w:val="24"/>
                <w:szCs w:val="24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7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詳見本學期致家長信</w:t>
            </w:r>
          </w:p>
        </w:tc>
      </w:tr>
      <w:tr>
        <w:tblPrEx>
          <w:shd w:val="clear" w:color="auto" w:fill="ced7e7"/>
        </w:tblPrEx>
        <w:trPr>
          <w:trHeight w:val="490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詳見本學期致家長信</w:t>
            </w:r>
          </w:p>
        </w:tc>
      </w:tr>
      <w:tr>
        <w:tblPrEx>
          <w:shd w:val="clear" w:color="auto" w:fill="ced7e7"/>
        </w:tblPrEx>
        <w:trPr>
          <w:trHeight w:val="378" w:hRule="exact"/>
        </w:trPr>
        <w:tc>
          <w:tcPr>
            <w:tcW w:type="dxa" w:w="2367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59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ffffff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400" w:lineRule="exact"/>
              <w:jc w:val="both"/>
            </w:pPr>
            <w:r>
              <w:rPr>
                <w:rFonts w:eastAsia="新細明體" w:hint="eastAsia"/>
                <w:sz w:val="24"/>
                <w:szCs w:val="24"/>
                <w:rtl w:val="0"/>
                <w:lang w:val="zh-TW" w:eastAsia="zh-TW"/>
              </w:rPr>
              <w:t>詳見本學期致家長信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4f81bd"/>
        </w:tblPrEx>
        <w:trPr>
          <w:trHeight w:val="632" w:hRule="atLeast"/>
          <w:tblHeader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sz w:val="18"/>
                <w:szCs w:val="18"/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4f81bd"/>
        </w:tblPrEx>
        <w:trPr>
          <w:trHeight w:val="913" w:hRule="atLeast"/>
          <w:tblHeader/>
        </w:trPr>
        <w:tc>
          <w:tcPr>
            <w:tcW w:type="dxa" w:w="48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kern w:val="0"/>
                <w:sz w:val="24"/>
                <w:szCs w:val="24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480"/>
            <w:vMerge w:val="restart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二月</w:t>
            </w:r>
          </w:p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Style w:val="無"/>
                <w:rFonts w:ascii="儷宋 Pro" w:cs="儷宋 Pro" w:hAnsi="儷宋 Pro" w:eastAsia="儷宋 Pro"/>
                <w:sz w:val="20"/>
                <w:szCs w:val="20"/>
                <w:lang w:val="en-US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成績確認與團體動力重建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right="212"/>
              <w:rPr>
                <w:rStyle w:val="無"/>
                <w:sz w:val="20"/>
                <w:szCs w:val="2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開學、正式上課</w:t>
            </w:r>
          </w:p>
          <w:p>
            <w:pPr>
              <w:pStyle w:val="內文 A"/>
              <w:bidi w:val="0"/>
              <w:spacing w:line="20" w:lineRule="atLeast"/>
              <w:ind w:left="0" w:right="212" w:firstLine="0"/>
              <w:jc w:val="left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22-23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 xml:space="preserve"> 國九複習考</w:t>
            </w:r>
          </w:p>
          <w:p>
            <w:pPr>
              <w:pStyle w:val="內文 A"/>
              <w:bidi w:val="0"/>
              <w:spacing w:line="20" w:lineRule="atLeast"/>
              <w:ind w:left="0" w:right="212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晚自習開始</w:t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Fonts w:ascii="儷宋 Pro" w:cs="儷宋 Pro" w:hAnsi="儷宋 Pro" w:eastAsia="儷宋 Pro"/>
                <w:sz w:val="20"/>
                <w:szCs w:val="20"/>
              </w:rPr>
            </w:pPr>
            <w:r>
              <w:rPr>
                <w:rStyle w:val="無"/>
                <w:rFonts w:ascii="儷宋 Pro" w:hAnsi="儷宋 Pro" w:hint="default"/>
                <w:sz w:val="20"/>
                <w:szCs w:val="20"/>
                <w:rtl w:val="0"/>
                <w:lang w:val="en-US"/>
              </w:rPr>
              <w:t>④</w:t>
            </w: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雙人戲劇「一來一往」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Fonts w:ascii="儷宋 Pro" w:cs="儷宋 Pro" w:hAnsi="儷宋 Pro" w:eastAsia="儷宋 Pro"/>
                <w:sz w:val="20"/>
                <w:szCs w:val="20"/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舞台空間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角色設定彩排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0" w:lineRule="exact"/>
              <w:ind w:left="0" w:right="0" w:firstLine="0"/>
              <w:jc w:val="left"/>
              <w:outlineLvl w:val="9"/>
              <w:rPr>
                <w:rFonts w:ascii="新細明體" w:cs="新細明體" w:hAnsi="新細明體" w:eastAsia="新細明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新細明體" w:cs="Arial Unicode MS" w:hAnsi="新細明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     </w:t>
            </w: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生命教育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家庭教育</w:t>
            </w:r>
            <w:r>
              <w:rPr>
                <w:rStyle w:val="無"/>
                <w:rFonts w:ascii="新細明體" w:cs="Arial Unicode MS" w:hAnsi="新細明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          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4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ind w:left="400" w:hanging="40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輔導課開始</w:t>
            </w:r>
          </w:p>
          <w:p>
            <w:pPr>
              <w:pStyle w:val="內文 A"/>
              <w:bidi w:val="0"/>
              <w:spacing w:line="20" w:lineRule="atLeast"/>
              <w:ind w:left="400" w:right="0" w:hanging="40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28 228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放假</w:t>
            </w:r>
          </w:p>
          <w:p>
            <w:pPr>
              <w:pStyle w:val="內文 A"/>
              <w:bidi w:val="0"/>
              <w:spacing w:line="20" w:lineRule="atLeast"/>
              <w:ind w:left="400" w:right="0" w:hanging="40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1-2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國八隔宿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80"/>
            <w:vMerge w:val="restart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三月</w:t>
            </w:r>
          </w:p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Fonts w:ascii="儷宋 Pro" w:cs="儷宋 Pro" w:hAnsi="儷宋 Pro" w:eastAsia="儷宋 Pro"/>
                <w:sz w:val="20"/>
                <w:szCs w:val="20"/>
              </w:rPr>
            </w:pPr>
            <w:r>
              <w:rPr>
                <w:rStyle w:val="無"/>
                <w:rFonts w:ascii="儷宋 Pro" w:hAnsi="儷宋 Pro" w:hint="default"/>
                <w:sz w:val="20"/>
                <w:szCs w:val="20"/>
                <w:rtl w:val="0"/>
                <w:lang w:val="en-US"/>
              </w:rPr>
              <w:t>④</w:t>
            </w: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雙人戲劇「一來一往」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Fonts w:ascii="儷宋 Pro" w:cs="儷宋 Pro" w:hAnsi="儷宋 Pro" w:eastAsia="儷宋 Pro"/>
                <w:sz w:val="20"/>
                <w:szCs w:val="20"/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舞台空間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角色設定彩排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Fonts w:ascii="新細明體" w:cs="新細明體" w:hAnsi="新細明體" w:eastAsia="新細明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性別平等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pacing w:val="-11"/>
                <w:sz w:val="20"/>
                <w:szCs w:val="20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Fonts w:ascii="儷宋 Pro" w:cs="儷宋 Pro" w:hAnsi="儷宋 Pro" w:eastAsia="儷宋 Pro"/>
                <w:sz w:val="20"/>
                <w:szCs w:val="20"/>
              </w:rPr>
            </w:pPr>
            <w:r>
              <w:rPr>
                <w:rStyle w:val="無"/>
                <w:rFonts w:ascii="儷宋 Pro" w:hAnsi="儷宋 Pro" w:hint="default"/>
                <w:sz w:val="20"/>
                <w:szCs w:val="20"/>
                <w:rtl w:val="0"/>
                <w:lang w:val="en-US"/>
              </w:rPr>
              <w:t>④</w:t>
            </w: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雙人戲劇「一來一往」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Fonts w:ascii="儷宋 Pro" w:cs="儷宋 Pro" w:hAnsi="儷宋 Pro" w:eastAsia="儷宋 Pro"/>
                <w:sz w:val="20"/>
                <w:szCs w:val="20"/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舞台空間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角色設定彩排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性別平等家庭教育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12-16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國語文競賽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Fonts w:ascii="儷宋 Pro" w:cs="儷宋 Pro" w:hAnsi="儷宋 Pro" w:eastAsia="儷宋 Pro"/>
                <w:sz w:val="20"/>
                <w:szCs w:val="20"/>
              </w:rPr>
            </w:pPr>
            <w:r>
              <w:rPr>
                <w:rStyle w:val="無"/>
                <w:rFonts w:ascii="儷宋 Pro" w:hAnsi="儷宋 Pro" w:hint="default"/>
                <w:sz w:val="20"/>
                <w:szCs w:val="20"/>
                <w:rtl w:val="0"/>
                <w:lang w:val="en-US"/>
              </w:rPr>
              <w:t>④</w:t>
            </w: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雙人戲劇「一來一往」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Fonts w:ascii="儷宋 Pro" w:cs="儷宋 Pro" w:hAnsi="儷宋 Pro" w:eastAsia="儷宋 Pro"/>
                <w:sz w:val="20"/>
                <w:szCs w:val="20"/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舞台空間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eastAsia="儷宋 Pro" w:hint="eastAsia"/>
                <w:sz w:val="20"/>
                <w:szCs w:val="20"/>
                <w:rtl w:val="0"/>
                <w:lang w:val="zh-TW" w:eastAsia="zh-TW"/>
              </w:rPr>
              <w:t>角色設定彩排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生命教育品德教育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7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Fonts w:ascii="新細明體" w:cs="新細明體" w:hAnsi="新細明體" w:eastAsia="新細明體"/>
                <w:sz w:val="20"/>
                <w:szCs w:val="20"/>
              </w:rPr>
            </w:pPr>
            <w:r>
              <w:rPr>
                <w:rStyle w:val="無"/>
                <w:rFonts w:ascii="儷宋 Pro" w:hAnsi="儷宋 Pro" w:hint="default"/>
                <w:sz w:val="20"/>
                <w:szCs w:val="20"/>
                <w:rtl w:val="0"/>
                <w:lang w:val="en-US"/>
              </w:rPr>
              <w:t>⑤</w:t>
            </w: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雙人戲劇「一來一往」呈現與評量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戲劇評論練習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生命教育品德教育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pacing w:val="-2"/>
                <w:sz w:val="18"/>
                <w:szCs w:val="18"/>
              </w:rPr>
            </w:pPr>
            <w:r>
              <w:rPr>
                <w:rStyle w:val="無"/>
                <w:rFonts w:ascii="標楷體" w:hAnsi="標楷體"/>
                <w:spacing w:val="0"/>
                <w:sz w:val="18"/>
                <w:szCs w:val="18"/>
                <w:rtl w:val="0"/>
                <w:lang w:val="en-US"/>
              </w:rPr>
              <w:t>29-30</w:t>
            </w:r>
            <w:r>
              <w:rPr>
                <w:rStyle w:val="無"/>
                <w:rFonts w:eastAsia="標楷體" w:hint="eastAsia"/>
                <w:spacing w:val="0"/>
                <w:sz w:val="18"/>
                <w:szCs w:val="18"/>
                <w:rtl w:val="0"/>
                <w:lang w:val="zh-TW" w:eastAsia="zh-TW"/>
              </w:rPr>
              <w:t>國七八</w:t>
            </w:r>
            <w:r>
              <w:rPr>
                <w:rStyle w:val="無"/>
                <w:rFonts w:eastAsia="標楷體" w:hint="eastAsia"/>
                <w:spacing w:val="-2"/>
                <w:sz w:val="18"/>
                <w:szCs w:val="18"/>
                <w:rtl w:val="0"/>
                <w:lang w:val="zh-TW" w:eastAsia="zh-TW"/>
              </w:rPr>
              <w:t>第一次期中考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31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補行上課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(4/6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調整放假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37" w:hRule="atLeast"/>
        </w:trPr>
        <w:tc>
          <w:tcPr>
            <w:tcW w:type="dxa" w:w="480"/>
            <w:vMerge w:val="restart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四月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before="20" w:line="240" w:lineRule="exact"/>
              <w:rPr>
                <w:rFonts w:ascii="新細明體" w:cs="新細明體" w:hAnsi="新細明體" w:eastAsia="新細明體"/>
                <w:sz w:val="20"/>
                <w:szCs w:val="20"/>
              </w:rPr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❶</w:t>
            </w: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戲劇製作「八歲一個人去旅行」劇場編制與幕後設計製作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分組分工甄選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exac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兒童節</w:t>
            </w:r>
          </w:p>
          <w:p>
            <w:pPr>
              <w:pStyle w:val="內文 A"/>
              <w:widowControl w:val="1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民族掃墓節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6(4/6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調整放假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before="20" w:line="240" w:lineRule="exact"/>
              <w:rPr>
                <w:rFonts w:ascii="新細明體" w:cs="新細明體" w:hAnsi="新細明體" w:eastAsia="新細明體"/>
                <w:sz w:val="20"/>
                <w:szCs w:val="20"/>
              </w:rPr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❷</w:t>
            </w: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分組排練</w:t>
            </w:r>
          </w:p>
          <w:p>
            <w:pPr>
              <w:pStyle w:val="問候"/>
              <w:bidi w:val="0"/>
              <w:spacing w:before="20" w:line="240" w:lineRule="exact"/>
              <w:ind w:left="0" w:right="0" w:firstLine="0"/>
              <w:jc w:val="left"/>
              <w:rPr>
                <w:rFonts w:ascii="新細明體" w:cs="新細明體" w:hAnsi="新細明體" w:eastAsia="新細明體"/>
                <w:sz w:val="20"/>
                <w:szCs w:val="20"/>
                <w:rtl w:val="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道具、服裝初稿</w:t>
            </w:r>
          </w:p>
          <w:p>
            <w:pPr>
              <w:pStyle w:val="問候"/>
              <w:bidi w:val="0"/>
              <w:spacing w:line="240" w:lineRule="exact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整排</w:t>
            </w:r>
          </w:p>
          <w:p>
            <w:pPr>
              <w:pStyle w:val="問候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製作流程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品德教育生涯教育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10-11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國九期末考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240" w:lineRule="exact"/>
              <w:jc w:val="both"/>
            </w:pPr>
            <w:r>
              <w:rPr>
                <w:rStyle w:val="無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rtl w:val="0"/>
                <w:lang w:val="en-US"/>
              </w:rPr>
              <w:t>❸</w:t>
            </w: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分組呈現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 xml:space="preserve">品德教育生涯教育 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國七英語歌唱比賽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before="20" w:line="240" w:lineRule="exact"/>
              <w:rPr>
                <w:rFonts w:ascii="新細明體" w:cs="新細明體" w:hAnsi="新細明體" w:eastAsia="新細明體"/>
                <w:sz w:val="20"/>
                <w:szCs w:val="2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期末呈現（一）</w:t>
            </w:r>
          </w:p>
          <w:p>
            <w:pPr>
              <w:pStyle w:val="問候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分組故事發想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8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品德教育生涯教育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24-25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國九複習考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27KO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十二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240" w:lineRule="exact"/>
              <w:jc w:val="both"/>
              <w:rPr>
                <w:rFonts w:ascii="新細明體" w:cs="新細明體" w:hAnsi="新細明體" w:eastAsia="新細明體"/>
                <w:sz w:val="20"/>
                <w:szCs w:val="2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期末呈現（二）</w:t>
            </w:r>
          </w:p>
          <w:p>
            <w:pPr>
              <w:pStyle w:val="問候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整排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品德教育生涯教育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80"/>
            <w:vMerge w:val="restart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五月</w:t>
            </w:r>
          </w:p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line="240" w:lineRule="exact"/>
              <w:jc w:val="both"/>
              <w:rPr>
                <w:rFonts w:ascii="新細明體" w:cs="新細明體" w:hAnsi="新細明體" w:eastAsia="新細明體"/>
                <w:sz w:val="20"/>
                <w:szCs w:val="2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期末呈現（三）</w:t>
            </w:r>
          </w:p>
          <w:p>
            <w:pPr>
              <w:pStyle w:val="問候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彩排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品德教育生涯教育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期末呈現（四）</w:t>
            </w:r>
          </w:p>
          <w:p>
            <w:pPr>
              <w:pStyle w:val="問候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評量呈現與評論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8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品德教育生涯教育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18"/>
                <w:szCs w:val="18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15-16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國七八第二次期中考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 xml:space="preserve"> 國九輔導課結束</w:t>
            </w:r>
            <w:r>
              <w:rPr>
                <w:rStyle w:val="無"/>
                <w:rFonts w:ascii="標楷體" w:hAnsi="標楷體"/>
                <w:sz w:val="18"/>
                <w:szCs w:val="18"/>
                <w:rtl w:val="0"/>
                <w:lang w:val="en-US"/>
              </w:rPr>
              <w:t>15:00</w:t>
            </w:r>
            <w:r>
              <w:rPr>
                <w:rStyle w:val="無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戲劇主題與思想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0" w:lineRule="exact"/>
              <w:ind w:left="0" w:right="0" w:firstLine="0"/>
              <w:jc w:val="left"/>
              <w:outlineLvl w:val="9"/>
              <w:rPr>
                <w:rFonts w:ascii="新細明體" w:cs="新細明體" w:hAnsi="新細明體" w:eastAsia="新細明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新細明體" w:cs="Arial Unicode MS" w:hAnsi="新細明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     </w:t>
            </w: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生命教育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家庭教育</w:t>
            </w:r>
            <w:r>
              <w:rPr>
                <w:rStyle w:val="無"/>
                <w:rFonts w:ascii="新細明體" w:cs="Arial Unicode MS" w:hAnsi="新細明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 xml:space="preserve">           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21-25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科學週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十六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學年呈現整排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Fonts w:ascii="新細明體" w:cs="新細明體" w:hAnsi="新細明體" w:eastAsia="新細明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性別平等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shd w:val="clear" w:color="auto" w:fill="d8d8d8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shd w:val="clear" w:color="auto" w:fill="d8d8d8"/>
                <w:rtl w:val="0"/>
                <w:lang w:val="zh-TW" w:eastAsia="zh-TW"/>
              </w:rPr>
              <w:t>畢業典禮</w:t>
            </w:r>
          </w:p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480"/>
            <w:vMerge w:val="restart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六月</w:t>
            </w:r>
          </w:p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十七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學年呈現彩排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性別平等家庭教育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十八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  <w:rPr>
                <w:kern w:val="0"/>
                <w:sz w:val="20"/>
                <w:szCs w:val="20"/>
              </w:rPr>
            </w:pPr>
            <w:r>
              <w:rPr>
                <w:rStyle w:val="無"/>
                <w:rFonts w:eastAsia="新細明體" w:hint="eastAsia"/>
                <w:kern w:val="0"/>
                <w:sz w:val="20"/>
                <w:szCs w:val="20"/>
                <w:rtl w:val="0"/>
                <w:lang w:val="zh-TW" w:eastAsia="zh-TW"/>
              </w:rPr>
              <w:t>學年呈現</w:t>
            </w:r>
          </w:p>
          <w:p>
            <w:pPr>
              <w:pStyle w:val="問候"/>
              <w:spacing w:line="20" w:lineRule="atLeast"/>
              <w:jc w:val="both"/>
              <w:rPr>
                <w:rStyle w:val="無"/>
                <w:kern w:val="0"/>
                <w:sz w:val="20"/>
                <w:szCs w:val="20"/>
                <w:lang w:val="en-US"/>
              </w:rPr>
            </w:pPr>
          </w:p>
          <w:p>
            <w:pPr>
              <w:pStyle w:val="問候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新細明體" w:hint="eastAsia"/>
                <w:kern w:val="0"/>
                <w:sz w:val="20"/>
                <w:szCs w:val="20"/>
                <w:rtl w:val="0"/>
                <w:lang w:val="zh-TW" w:eastAsia="zh-TW"/>
              </w:rPr>
              <w:t>檢討與回顧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問候"/>
              <w:spacing w:before="20" w:line="160" w:lineRule="exact"/>
            </w:pPr>
            <w:r>
              <w:rPr>
                <w:rStyle w:val="無"/>
                <w:rFonts w:eastAsia="新細明體" w:hint="eastAsia"/>
                <w:sz w:val="16"/>
                <w:szCs w:val="16"/>
                <w:rtl w:val="0"/>
                <w:lang w:val="zh-TW" w:eastAsia="zh-TW"/>
              </w:rPr>
              <w:t>生涯議題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</w:tc>
      </w:tr>
      <w:tr>
        <w:tblPrEx>
          <w:shd w:val="clear" w:color="auto" w:fill="ced7e7"/>
        </w:tblPrEx>
        <w:trPr>
          <w:trHeight w:val="542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當代劇場與表演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生涯議題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端午節</w:t>
            </w:r>
          </w:p>
        </w:tc>
      </w:tr>
      <w:tr>
        <w:tblPrEx>
          <w:shd w:val="clear" w:color="auto" w:fill="ced7e7"/>
        </w:tblPrEx>
        <w:trPr>
          <w:trHeight w:val="569" w:hRule="atLeast"/>
        </w:trPr>
        <w:tc>
          <w:tcPr>
            <w:tcW w:type="dxa" w:w="480"/>
            <w:vMerge w:val="continue"/>
            <w:tcBorders>
              <w:top w:val="single" w:color="000000" w:sz="2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二十</w:t>
            </w:r>
          </w:p>
        </w:tc>
        <w:tc>
          <w:tcPr>
            <w:tcW w:type="dxa" w:w="3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問候"/>
              <w:spacing w:line="20" w:lineRule="atLeast"/>
              <w:jc w:val="both"/>
              <w:rPr>
                <w:sz w:val="20"/>
                <w:szCs w:val="2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期末筆試</w:t>
            </w:r>
          </w:p>
          <w:p>
            <w:pPr>
              <w:pStyle w:val="問候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eastAsia="新細明體" w:hint="eastAsia"/>
                <w:sz w:val="20"/>
                <w:szCs w:val="20"/>
                <w:rtl w:val="0"/>
                <w:lang w:val="zh-TW" w:eastAsia="zh-TW"/>
              </w:rPr>
              <w:t>學年成績確認與晤談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V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20" w:after="0" w:line="16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新細明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zh-TW" w:eastAsia="zh-TW"/>
              </w:rPr>
              <w:t>生涯議題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26-28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10:10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校務會議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新細明體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儷宋 Pro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