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2D2601" w:rsidRPr="002D2601" w:rsidRDefault="00527458" w:rsidP="002D2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"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A9263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4"/>
        <w:gridCol w:w="2806"/>
        <w:gridCol w:w="1706"/>
        <w:gridCol w:w="3412"/>
        <w:gridCol w:w="14"/>
      </w:tblGrid>
      <w:tr w:rsidR="00F04DE5" w:rsidTr="00B23CC2">
        <w:trPr>
          <w:gridAfter w:val="1"/>
          <w:wAfter w:w="14" w:type="dxa"/>
          <w:trHeight w:val="835"/>
          <w:jc w:val="center"/>
        </w:trPr>
        <w:tc>
          <w:tcPr>
            <w:tcW w:w="213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20" w:type="dxa"/>
            <w:gridSpan w:val="2"/>
            <w:vAlign w:val="center"/>
          </w:tcPr>
          <w:p w:rsidR="00F04DE5" w:rsidRDefault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338AC">
              <w:rPr>
                <w:rFonts w:eastAsia="標楷體"/>
                <w:color w:val="000000"/>
                <w:sz w:val="28"/>
                <w:szCs w:val="28"/>
              </w:rPr>
              <w:t>H</w:t>
            </w:r>
            <w:r>
              <w:rPr>
                <w:rFonts w:eastAsia="標楷體"/>
                <w:color w:val="000000"/>
                <w:sz w:val="28"/>
                <w:szCs w:val="28"/>
              </w:rPr>
              <w:t>204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H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B338AC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6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412" w:type="dxa"/>
            <w:vAlign w:val="center"/>
          </w:tcPr>
          <w:p w:rsidR="00F04DE5" w:rsidRDefault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338AC">
              <w:rPr>
                <w:rFonts w:eastAsia="標楷體" w:hint="eastAsia"/>
                <w:color w:val="000000"/>
                <w:sz w:val="28"/>
                <w:szCs w:val="28"/>
              </w:rPr>
              <w:t>李淑媛</w:t>
            </w:r>
          </w:p>
        </w:tc>
      </w:tr>
      <w:tr w:rsidR="00C34C15" w:rsidTr="00B23CC2">
        <w:trPr>
          <w:trHeight w:val="737"/>
          <w:jc w:val="center"/>
        </w:trPr>
        <w:tc>
          <w:tcPr>
            <w:tcW w:w="2145" w:type="dxa"/>
            <w:gridSpan w:val="2"/>
            <w:tcBorders>
              <w:bottom w:val="single" w:sz="4" w:space="0" w:color="000000"/>
            </w:tcBorders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938" w:type="dxa"/>
            <w:gridSpan w:val="4"/>
            <w:tcBorders>
              <w:bottom w:val="single" w:sz="4" w:space="0" w:color="000000"/>
            </w:tcBorders>
            <w:vAlign w:val="center"/>
          </w:tcPr>
          <w:p w:rsidR="00C34C15" w:rsidRPr="00B338AC" w:rsidRDefault="00C34C15" w:rsidP="00C34C15">
            <w:pPr>
              <w:widowControl w:val="0"/>
              <w:numPr>
                <w:ilvl w:val="0"/>
                <w:numId w:val="5"/>
              </w:numPr>
              <w:spacing w:before="100" w:beforeAutospacing="1" w:line="440" w:lineRule="exact"/>
              <w:ind w:left="357" w:firstLineChars="0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引發閱讀及欣賞文學作品的興趣，從而培養語言表達及分析事理的能力。</w:t>
            </w:r>
          </w:p>
          <w:p w:rsidR="00C34C15" w:rsidRDefault="00C34C15" w:rsidP="00C34C15">
            <w:pPr>
              <w:widowControl w:val="0"/>
              <w:numPr>
                <w:ilvl w:val="0"/>
                <w:numId w:val="5"/>
              </w:numPr>
              <w:spacing w:before="100" w:beforeAutospacing="1" w:line="440" w:lineRule="exact"/>
              <w:ind w:left="357" w:firstLineChars="0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閱讀文學經典作品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int="eastAsia"/>
                <w:sz w:val="28"/>
                <w:szCs w:val="28"/>
              </w:rPr>
              <w:t>陶塑文化素養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5"/>
              </w:numPr>
              <w:spacing w:before="100" w:beforeAutospacing="1" w:line="440" w:lineRule="exact"/>
              <w:ind w:left="357" w:firstLineChars="0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養成自主讀書的習慣，厚植閱讀素養。</w:t>
            </w:r>
          </w:p>
        </w:tc>
      </w:tr>
      <w:tr w:rsidR="00C34C15" w:rsidTr="00B23CC2">
        <w:trPr>
          <w:trHeight w:val="1070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B338AC" w:rsidRDefault="00C34C15" w:rsidP="00C34C15">
            <w:pPr>
              <w:widowControl w:val="0"/>
              <w:numPr>
                <w:ilvl w:val="0"/>
                <w:numId w:val="6"/>
              </w:numPr>
              <w:spacing w:before="100" w:beforeAutospacing="1" w:line="440" w:lineRule="exact"/>
              <w:ind w:left="329" w:firstLineChars="0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從各類教學素材中，培養語言表達及思辨能力，以因應各種生涯挑戰。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6"/>
              </w:numPr>
              <w:spacing w:before="100" w:beforeAutospacing="1" w:line="440" w:lineRule="exact"/>
              <w:ind w:left="329" w:firstLineChars="0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配合課程進度，培養學生活用所學的能力。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6"/>
              </w:numPr>
              <w:spacing w:before="100" w:beforeAutospacing="1" w:line="440" w:lineRule="exact"/>
              <w:ind w:left="329" w:firstLineChars="0" w:hanging="357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藉由古今文學的閱讀，豐富生活經驗，修養身心。</w:t>
            </w:r>
          </w:p>
        </w:tc>
      </w:tr>
      <w:tr w:rsidR="00C34C15" w:rsidTr="00B23CC2">
        <w:trPr>
          <w:trHeight w:val="737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C34C15" w:rsidRDefault="00C34C15" w:rsidP="00C34C15">
            <w:pPr>
              <w:widowControl w:val="0"/>
              <w:numPr>
                <w:ilvl w:val="0"/>
                <w:numId w:val="7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position w:val="0"/>
                <w:sz w:val="28"/>
                <w:szCs w:val="28"/>
              </w:rPr>
            </w:pP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配合課程內容之各種作業本、學習單及測驗卷。</w:t>
            </w:r>
          </w:p>
          <w:p w:rsidR="00C34C15" w:rsidRPr="00C34C15" w:rsidRDefault="00C34C15" w:rsidP="00C34C15">
            <w:pPr>
              <w:widowControl w:val="0"/>
              <w:numPr>
                <w:ilvl w:val="0"/>
                <w:numId w:val="7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position w:val="0"/>
                <w:sz w:val="28"/>
                <w:szCs w:val="28"/>
              </w:rPr>
            </w:pP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語文表達練習: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知性寫作、情意寫作、混合題型練習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等。</w:t>
            </w:r>
          </w:p>
          <w:p w:rsidR="00C34C15" w:rsidRDefault="00C34C15" w:rsidP="00C34C15">
            <w:pPr>
              <w:ind w:left="3" w:hanging="3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int="eastAsia"/>
                <w:position w:val="0"/>
                <w:sz w:val="28"/>
                <w:szCs w:val="28"/>
              </w:rPr>
              <w:t>3</w:t>
            </w:r>
            <w:r>
              <w:rPr>
                <w:rFonts w:ascii="標楷體" w:eastAsia="標楷體"/>
                <w:position w:val="0"/>
                <w:sz w:val="28"/>
                <w:szCs w:val="28"/>
              </w:rPr>
              <w:t>.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其他: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課外閱讀及寫作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、參與各項藝文活動等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。</w:t>
            </w:r>
          </w:p>
        </w:tc>
      </w:tr>
      <w:tr w:rsidR="00C34C15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C34C15" w:rsidRDefault="00C34C15" w:rsidP="00C34C15">
            <w:pPr>
              <w:widowControl w:val="0"/>
              <w:numPr>
                <w:ilvl w:val="0"/>
                <w:numId w:val="8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position w:val="0"/>
                <w:sz w:val="28"/>
                <w:szCs w:val="28"/>
              </w:rPr>
            </w:pP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紙筆測驗，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如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：測驗卷、隨堂測驗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、學習單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等。</w:t>
            </w:r>
          </w:p>
          <w:p w:rsidR="00C34C15" w:rsidRPr="00C34C15" w:rsidRDefault="00C34C15" w:rsidP="00C34C15">
            <w:pPr>
              <w:widowControl w:val="0"/>
              <w:numPr>
                <w:ilvl w:val="0"/>
                <w:numId w:val="8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position w:val="0"/>
                <w:sz w:val="28"/>
                <w:szCs w:val="28"/>
              </w:rPr>
            </w:pP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非紙筆測驗，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如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：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口語表達、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資料蒐集、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讀書心得、</w:t>
            </w:r>
            <w:r>
              <w:rPr>
                <w:rFonts w:ascii="標楷體" w:eastAsia="標楷體" w:hint="eastAsia"/>
                <w:position w:val="0"/>
                <w:sz w:val="28"/>
                <w:szCs w:val="28"/>
              </w:rPr>
              <w:t>學習單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、小論文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等。</w:t>
            </w:r>
          </w:p>
          <w:p w:rsidR="00C34C15" w:rsidRDefault="00C34C15" w:rsidP="00C34C15">
            <w:pPr>
              <w:ind w:left="3" w:hanging="3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標楷體" w:eastAsia="標楷體" w:hint="eastAsia"/>
                <w:position w:val="0"/>
                <w:sz w:val="28"/>
                <w:szCs w:val="28"/>
              </w:rPr>
              <w:t>3</w:t>
            </w:r>
            <w:r>
              <w:rPr>
                <w:rFonts w:ascii="標楷體" w:eastAsia="標楷體"/>
                <w:position w:val="0"/>
                <w:sz w:val="28"/>
                <w:szCs w:val="28"/>
              </w:rPr>
              <w:t>.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其他:補充作業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、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參與語文活動、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學習態度及</w:t>
            </w:r>
            <w:r w:rsidRPr="00C34C15">
              <w:rPr>
                <w:rFonts w:ascii="標楷體" w:eastAsia="標楷體"/>
                <w:position w:val="0"/>
                <w:sz w:val="28"/>
                <w:szCs w:val="28"/>
              </w:rPr>
              <w:t>上課</w:t>
            </w:r>
            <w:r w:rsidRPr="00C34C15">
              <w:rPr>
                <w:rFonts w:ascii="標楷體" w:eastAsia="標楷體" w:hint="eastAsia"/>
                <w:position w:val="0"/>
                <w:sz w:val="28"/>
                <w:szCs w:val="28"/>
              </w:rPr>
              <w:t>表現等。</w:t>
            </w:r>
          </w:p>
        </w:tc>
      </w:tr>
      <w:tr w:rsidR="00C34C15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B338AC" w:rsidRDefault="00C34C15" w:rsidP="00C34C15">
            <w:pPr>
              <w:widowControl w:val="0"/>
              <w:numPr>
                <w:ilvl w:val="0"/>
                <w:numId w:val="9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平時成績</w:t>
            </w: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B338AC">
              <w:rPr>
                <w:rFonts w:ascii="標楷體" w:eastAsia="標楷體"/>
                <w:sz w:val="28"/>
                <w:szCs w:val="28"/>
              </w:rPr>
              <w:t>0%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9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月考</w:t>
            </w: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0%、期末考</w:t>
            </w:r>
            <w:r w:rsidRPr="00B338AC">
              <w:rPr>
                <w:rFonts w:ascii="標楷體" w:eastAsia="標楷體"/>
                <w:sz w:val="28"/>
                <w:szCs w:val="28"/>
              </w:rPr>
              <w:t>30%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  <w:tr w:rsidR="00C34C15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C34C15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C34C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1.文</w:t>
            </w:r>
            <w:r w:rsidRPr="00C34C15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學</w:t>
            </w:r>
            <w:r w:rsidRPr="00C34C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之美</w:t>
            </w:r>
          </w:p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C34C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2.共創永續地球，我做了什麼?</w:t>
            </w:r>
          </w:p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.</w:t>
            </w:r>
            <w:r w:rsidRPr="00C34C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從戲曲與小說中看女性的角色</w:t>
            </w:r>
          </w:p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4</w:t>
            </w:r>
            <w:r w:rsidRPr="00C34C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讀書心得</w:t>
            </w:r>
          </w:p>
          <w:p w:rsidR="00C34C15" w:rsidRP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C34C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文學創作</w:t>
            </w:r>
          </w:p>
        </w:tc>
      </w:tr>
      <w:tr w:rsidR="00C34C15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C34C15" w:rsidRPr="001A2880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B338AC" w:rsidRDefault="00C34C15" w:rsidP="00C34C15">
            <w:pPr>
              <w:widowControl w:val="0"/>
              <w:numPr>
                <w:ilvl w:val="0"/>
                <w:numId w:val="10"/>
              </w:numPr>
              <w:spacing w:before="100" w:beforeAutospacing="1" w:line="440" w:lineRule="exact"/>
              <w:ind w:left="3" w:firstLineChars="0" w:hanging="3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藉由教學及課外閱讀提升語文素養外，更針對</w:t>
            </w:r>
            <w:r>
              <w:rPr>
                <w:rFonts w:ascii="標楷體" w:eastAsia="標楷體" w:hint="eastAsia"/>
                <w:sz w:val="28"/>
                <w:szCs w:val="28"/>
              </w:rPr>
              <w:t>大考的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考趨勢積極厚植學生的應試能力。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10"/>
              </w:numPr>
              <w:spacing w:before="100" w:beforeAutospacing="1" w:line="440" w:lineRule="exact"/>
              <w:ind w:left="3" w:firstLineChars="0" w:hanging="3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培養孩子聽說讀寫的能力與閱讀習慣，提昇孩子的人文素養。</w:t>
            </w:r>
          </w:p>
          <w:p w:rsidR="00C34C15" w:rsidRPr="00052860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Theme="majorEastAsia" w:eastAsiaTheme="majorEastAsia" w:hAnsiTheme="majorEastAsia" w:cs="微軟正黑體"/>
                <w:color w:val="000000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/>
                <w:sz w:val="28"/>
                <w:szCs w:val="28"/>
              </w:rPr>
              <w:t>.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藉由文學豐富孩子的生命，開拓</w:t>
            </w:r>
            <w:r>
              <w:rPr>
                <w:rFonts w:ascii="標楷體" w:eastAsia="標楷體"/>
                <w:sz w:val="28"/>
                <w:szCs w:val="28"/>
              </w:rPr>
              <w:t>開闊的</w:t>
            </w:r>
            <w:r>
              <w:rPr>
                <w:rFonts w:ascii="標楷體" w:eastAsia="標楷體" w:hint="eastAsia"/>
                <w:sz w:val="28"/>
                <w:szCs w:val="28"/>
              </w:rPr>
              <w:t>視</w:t>
            </w:r>
            <w:r>
              <w:rPr>
                <w:rFonts w:ascii="標楷體" w:eastAsia="標楷體"/>
                <w:sz w:val="28"/>
                <w:szCs w:val="28"/>
              </w:rPr>
              <w:t>野與活潑的想像力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/>
                <w:sz w:val="28"/>
                <w:szCs w:val="28"/>
              </w:rPr>
              <w:t>型塑恢弘的器識，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從中獲得</w:t>
            </w:r>
            <w:r>
              <w:rPr>
                <w:rFonts w:ascii="標楷體" w:eastAsia="標楷體"/>
                <w:sz w:val="28"/>
                <w:szCs w:val="28"/>
              </w:rPr>
              <w:t>滋養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生活的</w:t>
            </w:r>
            <w:r>
              <w:rPr>
                <w:rFonts w:ascii="標楷體" w:eastAsia="標楷體"/>
                <w:sz w:val="28"/>
                <w:szCs w:val="28"/>
              </w:rPr>
              <w:t>智慧</w:t>
            </w:r>
            <w:r w:rsidRPr="00B338AC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  <w:tr w:rsidR="00C34C15" w:rsidTr="00C34C15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938" w:type="dxa"/>
            <w:gridSpan w:val="4"/>
            <w:vAlign w:val="center"/>
          </w:tcPr>
          <w:p w:rsidR="00C34C15" w:rsidRPr="00B338AC" w:rsidRDefault="00C34C15" w:rsidP="00C34C15">
            <w:pPr>
              <w:widowControl w:val="0"/>
              <w:numPr>
                <w:ilvl w:val="0"/>
                <w:numId w:val="11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請培養孩子時間管理及負責任的好習慣。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11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營造利於閱讀的環境，培養孩子閱讀的習慣。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11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孩子在學習上的問題，鼓勵他主動請教老師。</w:t>
            </w:r>
          </w:p>
          <w:p w:rsidR="00C34C15" w:rsidRPr="00B338AC" w:rsidRDefault="00C34C15" w:rsidP="00C34C15">
            <w:pPr>
              <w:widowControl w:val="0"/>
              <w:numPr>
                <w:ilvl w:val="0"/>
                <w:numId w:val="11"/>
              </w:numPr>
              <w:spacing w:before="100" w:beforeAutospacing="1" w:line="440" w:lineRule="exact"/>
              <w:ind w:firstLineChars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338AC">
              <w:rPr>
                <w:rFonts w:ascii="標楷體" w:eastAsia="標楷體" w:hint="eastAsia"/>
                <w:sz w:val="28"/>
                <w:szCs w:val="28"/>
              </w:rPr>
              <w:t>親師合作，協助孩子學習成長。</w:t>
            </w:r>
          </w:p>
        </w:tc>
      </w:tr>
      <w:tr w:rsidR="00C34C15" w:rsidTr="00C34C15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:rsidR="00C34C15" w:rsidRDefault="00C34C15" w:rsidP="00C3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938" w:type="dxa"/>
            <w:gridSpan w:val="4"/>
            <w:vAlign w:val="center"/>
          </w:tcPr>
          <w:p w:rsidR="009B476E" w:rsidRPr="009B476E" w:rsidRDefault="009B476E" w:rsidP="009B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</w:pPr>
            <w:r w:rsidRPr="009B476E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辦公室：（02）2533-4017 轉 214、215、216（煩請留言）</w:t>
            </w:r>
          </w:p>
          <w:p w:rsidR="009B476E" w:rsidRPr="009B476E" w:rsidRDefault="009B476E" w:rsidP="009B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</w:pPr>
            <w:r w:rsidRPr="009B476E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手機：0931-396-127（若無接聽，煩請留言或傳簡訊）</w:t>
            </w:r>
          </w:p>
          <w:p w:rsidR="00C34C15" w:rsidRPr="00052860" w:rsidRDefault="009B476E" w:rsidP="009B4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9B476E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E-mail：suyuan@dcsh.tp.edu.tw</w:t>
            </w:r>
          </w:p>
        </w:tc>
      </w:tr>
    </w:tbl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20"/>
        <w:gridCol w:w="195"/>
        <w:gridCol w:w="354"/>
        <w:gridCol w:w="332"/>
        <w:gridCol w:w="344"/>
        <w:gridCol w:w="207"/>
        <w:gridCol w:w="136"/>
        <w:gridCol w:w="344"/>
        <w:gridCol w:w="344"/>
        <w:gridCol w:w="433"/>
        <w:gridCol w:w="1581"/>
        <w:gridCol w:w="1418"/>
        <w:gridCol w:w="379"/>
        <w:gridCol w:w="485"/>
        <w:gridCol w:w="485"/>
        <w:gridCol w:w="168"/>
        <w:gridCol w:w="1228"/>
        <w:gridCol w:w="1215"/>
      </w:tblGrid>
      <w:tr w:rsidR="00F04DE5">
        <w:trPr>
          <w:trHeight w:val="275"/>
          <w:jc w:val="center"/>
        </w:trPr>
        <w:tc>
          <w:tcPr>
            <w:tcW w:w="716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8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9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大同與小康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大同與小康</w:t>
            </w:r>
          </w:p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L2第九味</w:t>
            </w:r>
          </w:p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L3曲選</w:t>
            </w:r>
          </w:p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寫作一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C5C" w:rsidRPr="000410EF" w:rsidRDefault="006D6C5C" w:rsidP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L3曲選</w:t>
            </w:r>
          </w:p>
          <w:p w:rsidR="00F04DE5" w:rsidRPr="000410EF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</w:tbl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236"/>
        <w:gridCol w:w="433"/>
        <w:gridCol w:w="332"/>
        <w:gridCol w:w="344"/>
        <w:gridCol w:w="343"/>
        <w:gridCol w:w="344"/>
        <w:gridCol w:w="344"/>
        <w:gridCol w:w="344"/>
        <w:gridCol w:w="3379"/>
        <w:gridCol w:w="484"/>
        <w:gridCol w:w="485"/>
        <w:gridCol w:w="2700"/>
      </w:tblGrid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4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尋找部落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補充文選L1、2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第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一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次期中考</w:t>
            </w:r>
          </w:p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寫作二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5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諫逐客書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5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諫逐客書</w:t>
            </w:r>
          </w:p>
          <w:p w:rsidR="006D6C5C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="006D6C5C"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6</w:t>
            </w:r>
            <w:r w:rsidR="006D6C5C"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壯遊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4.10</w:t>
            </w:r>
          </w:p>
          <w:p w:rsidR="009446E3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="000410EF"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7</w:t>
            </w:r>
            <w:r w:rsidR="000410EF"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虯髯客傳</w:t>
            </w:r>
          </w:p>
          <w:p w:rsidR="000410EF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寫作三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8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和好的藝術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補充文選L3、4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/>
                <w:b/>
                <w:sz w:val="22"/>
                <w:szCs w:val="22"/>
              </w:rPr>
              <w:t>第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sz w:val="22"/>
                <w:szCs w:val="22"/>
              </w:rPr>
              <w:t>二</w:t>
            </w:r>
            <w:r w:rsidRPr="000410EF">
              <w:rPr>
                <w:rFonts w:asciiTheme="majorEastAsia" w:eastAsiaTheme="majorEastAsia" w:hAnsiTheme="majorEastAsia" w:cs="微軟正黑體"/>
                <w:b/>
                <w:sz w:val="22"/>
                <w:szCs w:val="22"/>
              </w:rPr>
              <w:t>次期中考</w:t>
            </w:r>
          </w:p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sz w:val="22"/>
                <w:szCs w:val="22"/>
              </w:rPr>
              <w:t>寫作四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9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戰士 乾杯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10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鹿港乘桴記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11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池上日記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0410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12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老莊選讀</w:t>
            </w:r>
          </w:p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寫作五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0EF" w:rsidRDefault="009446E3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0410E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12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老莊選讀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410EF" w:rsidRDefault="009446E3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0410E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snapToGrid w:val="0"/>
              <w:spacing w:line="0" w:lineRule="atLeast"/>
              <w:ind w:left="2" w:hanging="2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補充文選L5.L6</w:t>
            </w:r>
          </w:p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非連續文本(四)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4" w:space="0" w:color="000000"/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0410E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58" w:rsidRDefault="00527458">
      <w:pPr>
        <w:spacing w:line="240" w:lineRule="auto"/>
        <w:ind w:left="2" w:hanging="2"/>
      </w:pPr>
      <w:r>
        <w:separator/>
      </w:r>
    </w:p>
  </w:endnote>
  <w:endnote w:type="continuationSeparator" w:id="0">
    <w:p w:rsidR="00527458" w:rsidRDefault="00527458">
      <w:pPr>
        <w:spacing w:line="240" w:lineRule="auto"/>
        <w:ind w:left="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B476E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58" w:rsidRDefault="00527458">
      <w:pPr>
        <w:spacing w:line="240" w:lineRule="auto"/>
        <w:ind w:left="2" w:hanging="2"/>
      </w:pPr>
      <w:r>
        <w:separator/>
      </w:r>
    </w:p>
  </w:footnote>
  <w:footnote w:type="continuationSeparator" w:id="0">
    <w:p w:rsidR="00527458" w:rsidRDefault="00527458">
      <w:pPr>
        <w:spacing w:line="240" w:lineRule="auto"/>
        <w:ind w:left="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53239"/>
    <w:multiLevelType w:val="hybridMultilevel"/>
    <w:tmpl w:val="D166EC4C"/>
    <w:lvl w:ilvl="0" w:tplc="3700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04613"/>
    <w:multiLevelType w:val="hybridMultilevel"/>
    <w:tmpl w:val="1552354A"/>
    <w:lvl w:ilvl="0" w:tplc="B91A91C0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  <w:rPr>
        <w:rFonts w:cs="Times New Roman"/>
      </w:rPr>
    </w:lvl>
  </w:abstractNum>
  <w:abstractNum w:abstractNumId="3" w15:restartNumberingAfterBreak="0">
    <w:nsid w:val="34A85FC0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F93F3B"/>
    <w:multiLevelType w:val="hybridMultilevel"/>
    <w:tmpl w:val="65A83FE4"/>
    <w:lvl w:ilvl="0" w:tplc="F7A0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265538D"/>
    <w:multiLevelType w:val="singleLevel"/>
    <w:tmpl w:val="3D8E02C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4FB33A76"/>
    <w:multiLevelType w:val="hybridMultilevel"/>
    <w:tmpl w:val="C0005FBA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4231508"/>
    <w:multiLevelType w:val="hybridMultilevel"/>
    <w:tmpl w:val="AB1A7F18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75C1EA1"/>
    <w:multiLevelType w:val="hybridMultilevel"/>
    <w:tmpl w:val="A80EAE1E"/>
    <w:lvl w:ilvl="0" w:tplc="D6E47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7AC19C8"/>
    <w:multiLevelType w:val="hybridMultilevel"/>
    <w:tmpl w:val="FDC04066"/>
    <w:lvl w:ilvl="0" w:tplc="24A07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410EF"/>
    <w:rsid w:val="00052860"/>
    <w:rsid w:val="001A2880"/>
    <w:rsid w:val="002D2601"/>
    <w:rsid w:val="00527458"/>
    <w:rsid w:val="00692E94"/>
    <w:rsid w:val="006D6C5C"/>
    <w:rsid w:val="007A6542"/>
    <w:rsid w:val="00934226"/>
    <w:rsid w:val="009446E3"/>
    <w:rsid w:val="009B476E"/>
    <w:rsid w:val="00A92632"/>
    <w:rsid w:val="00B23CC2"/>
    <w:rsid w:val="00C34C15"/>
    <w:rsid w:val="00D73A7A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3A2098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line="400" w:lineRule="exact"/>
        <w:ind w:left="1" w:hangingChars="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%E4%BA%BA%E6%AC%8A%E6%95%99%E8%82%B2%E8%AD%B0%E9%A1%8C100011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%E7%94%9F%E6%B6%AF%E7%99%BC%E5%B1%95%E6%95%99%E8%82%B2%E8%AD%B0%E9%A1%8C991229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2022-02-24T02:49:00Z</dcterms:created>
  <dcterms:modified xsi:type="dcterms:W3CDTF">2022-02-24T02:49:00Z</dcterms:modified>
</cp:coreProperties>
</file>