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臺北市立大直高級中學11</w:t>
      </w:r>
      <w:r w:rsidR="0033630C" w:rsidRPr="000C32E1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1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學年度第</w:t>
      </w:r>
      <w:r w:rsidR="00171FFF">
        <w:rPr>
          <w:rFonts w:ascii="標楷體" w:eastAsia="標楷體" w:hAnsi="標楷體" w:cs="微軟正黑體" w:hint="eastAsia"/>
          <w:b/>
          <w:color w:val="000000"/>
          <w:sz w:val="36"/>
          <w:szCs w:val="36"/>
        </w:rPr>
        <w:t>二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學期</w:t>
      </w:r>
    </w:p>
    <w:p w:rsidR="00F47189" w:rsidRPr="000C32E1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微軟正黑體"/>
          <w:color w:val="000000"/>
          <w:sz w:val="36"/>
          <w:szCs w:val="36"/>
        </w:rPr>
      </w:pP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高中部</w:t>
      </w:r>
      <w:r w:rsidR="00BC76F1"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="00BC76F1" w:rsidRPr="00171FFF">
        <w:rPr>
          <w:rFonts w:ascii="標楷體" w:eastAsia="標楷體" w:hAnsi="標楷體" w:cs="微軟正黑體" w:hint="eastAsia"/>
          <w:color w:val="000000"/>
          <w:sz w:val="36"/>
          <w:szCs w:val="36"/>
        </w:rPr>
        <w:t>高二選修物理</w:t>
      </w:r>
      <w:r w:rsidRPr="00171FFF">
        <w:rPr>
          <w:rFonts w:ascii="標楷體" w:eastAsia="標楷體" w:hAnsi="標楷體" w:cs="微軟正黑體"/>
          <w:b/>
          <w:color w:val="000000"/>
          <w:sz w:val="36"/>
          <w:szCs w:val="36"/>
        </w:rPr>
        <w:t xml:space="preserve"> </w:t>
      </w:r>
      <w:r w:rsidRPr="000C32E1">
        <w:rPr>
          <w:rFonts w:ascii="標楷體" w:eastAsia="標楷體" w:hAnsi="標楷體" w:cs="微軟正黑體"/>
          <w:b/>
          <w:color w:val="000000"/>
          <w:sz w:val="36"/>
          <w:szCs w:val="36"/>
        </w:rPr>
        <w:t>科教學活動計畫書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9"/>
        <w:gridCol w:w="2268"/>
        <w:gridCol w:w="1418"/>
        <w:gridCol w:w="1559"/>
        <w:gridCol w:w="709"/>
        <w:gridCol w:w="1971"/>
      </w:tblGrid>
      <w:tr w:rsidR="006F6D12" w:rsidRPr="006F6D12" w:rsidTr="001F01F4">
        <w:trPr>
          <w:trHeight w:val="707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任教班級</w:t>
            </w:r>
          </w:p>
        </w:tc>
        <w:tc>
          <w:tcPr>
            <w:tcW w:w="226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b/>
                <w:color w:val="000000"/>
                <w:position w:val="0"/>
              </w:rPr>
              <w:t>H20</w:t>
            </w:r>
            <w:r>
              <w:rPr>
                <w:rFonts w:ascii="標楷體" w:eastAsia="標楷體" w:hAnsi="標楷體"/>
                <w:b/>
                <w:color w:val="000000"/>
                <w:position w:val="0"/>
              </w:rPr>
              <w:t>6</w:t>
            </w:r>
            <w:r w:rsidRPr="006F6D12">
              <w:rPr>
                <w:rFonts w:ascii="新細明體" w:eastAsia="新細明體" w:hAnsi="新細明體" w:hint="eastAsia"/>
                <w:b/>
                <w:color w:val="000000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H2</w:t>
            </w:r>
            <w:r>
              <w:rPr>
                <w:rFonts w:ascii="標楷體" w:eastAsia="標楷體" w:hAnsi="標楷體"/>
                <w:b/>
                <w:color w:val="000000"/>
                <w:position w:val="0"/>
              </w:rPr>
              <w:t>1</w:t>
            </w: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0</w:t>
            </w:r>
          </w:p>
        </w:tc>
        <w:tc>
          <w:tcPr>
            <w:tcW w:w="1418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任課老師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姓    名</w:t>
            </w:r>
          </w:p>
        </w:tc>
        <w:tc>
          <w:tcPr>
            <w:tcW w:w="155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謝俊儀</w:t>
            </w:r>
          </w:p>
        </w:tc>
        <w:tc>
          <w:tcPr>
            <w:tcW w:w="70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科目</w:t>
            </w:r>
          </w:p>
        </w:tc>
        <w:tc>
          <w:tcPr>
            <w:tcW w:w="1971" w:type="dxa"/>
            <w:vAlign w:val="center"/>
          </w:tcPr>
          <w:p w:rsidR="006F6D12" w:rsidRPr="006F6D12" w:rsidRDefault="006F6D12" w:rsidP="006F6D12">
            <w:pPr>
              <w:suppressAutoHyphens w:val="0"/>
              <w:spacing w:line="240" w:lineRule="auto"/>
              <w:ind w:leftChars="0" w:left="0" w:firstLineChars="0" w:firstLine="0"/>
              <w:jc w:val="center"/>
              <w:textDirection w:val="lrTb"/>
              <w:textAlignment w:val="auto"/>
              <w:outlineLvl w:val="9"/>
              <w:rPr>
                <w:rFonts w:ascii="標楷體" w:eastAsia="標楷體" w:hAnsi="標楷體"/>
                <w:b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b/>
                <w:color w:val="000000"/>
                <w:position w:val="0"/>
              </w:rPr>
              <w:t>高二物理</w:t>
            </w:r>
          </w:p>
        </w:tc>
      </w:tr>
      <w:tr w:rsidR="006F6D12" w:rsidRPr="006F6D12" w:rsidTr="001F01F4">
        <w:trPr>
          <w:trHeight w:val="1998"/>
          <w:jc w:val="center"/>
        </w:trPr>
        <w:tc>
          <w:tcPr>
            <w:tcW w:w="2419" w:type="dxa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一、教學目標</w:t>
            </w:r>
          </w:p>
        </w:tc>
        <w:tc>
          <w:tcPr>
            <w:tcW w:w="7925" w:type="dxa"/>
            <w:gridSpan w:val="5"/>
            <w:tcBorders>
              <w:bottom w:val="single" w:sz="4" w:space="0" w:color="auto"/>
            </w:tcBorders>
            <w:vAlign w:val="center"/>
          </w:tcPr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1增進學生物理學基礎知識。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2.提高學生學習熱誠及擴展學生視野。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3.引導基本推理能力。</w:t>
            </w:r>
          </w:p>
          <w:p w:rsidR="006F6D12" w:rsidRPr="006F6D12" w:rsidRDefault="006F6D12" w:rsidP="006F6D12">
            <w:pPr>
              <w:suppressAutoHyphens w:val="0"/>
              <w:spacing w:beforeLines="20" w:before="48" w:afterLines="20" w:after="48" w:line="240" w:lineRule="auto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position w:val="0"/>
              </w:rPr>
              <w:t>4.</w:t>
            </w:r>
            <w:r w:rsidRPr="006F6D12">
              <w:rPr>
                <w:rFonts w:ascii="標楷體" w:eastAsia="標楷體" w:hAnsi="標楷體" w:hint="eastAsia"/>
                <w:position w:val="0"/>
              </w:rPr>
              <w:t>引導學生閱讀物理相關書籍，並進一步培養閱讀的習慣。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5.使學生陶養永續生存的科學觀與人文關懷。</w:t>
            </w:r>
          </w:p>
        </w:tc>
      </w:tr>
      <w:tr w:rsidR="006F6D12" w:rsidRPr="006F6D12" w:rsidTr="001F01F4">
        <w:trPr>
          <w:trHeight w:val="980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二、教材內容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紙本教材：龍騰選修講義</w:t>
            </w:r>
            <w:r>
              <w:rPr>
                <w:rFonts w:ascii="新細明體" w:eastAsia="新細明體" w:hAnsi="新細明體" w:hint="eastAsia"/>
                <w:position w:val="0"/>
              </w:rPr>
              <w:t>、</w:t>
            </w:r>
            <w:r>
              <w:rPr>
                <w:rFonts w:ascii="標楷體" w:eastAsia="標楷體" w:hAnsi="標楷體" w:hint="eastAsia"/>
                <w:position w:val="0"/>
              </w:rPr>
              <w:t>課本</w:t>
            </w:r>
            <w:r w:rsidRPr="006F6D12">
              <w:rPr>
                <w:rFonts w:ascii="標楷體" w:eastAsia="標楷體" w:hAnsi="標楷體" w:hint="eastAsia"/>
                <w:position w:val="0"/>
              </w:rPr>
              <w:t>。</w:t>
            </w:r>
          </w:p>
          <w:p w:rsidR="006F6D12" w:rsidRPr="006F6D12" w:rsidRDefault="006F6D12" w:rsidP="006F6D12">
            <w:pPr>
              <w:numPr>
                <w:ilvl w:val="0"/>
                <w:numId w:val="4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教具：相關投影片、電腦及投影機。</w:t>
            </w:r>
          </w:p>
        </w:tc>
      </w:tr>
      <w:tr w:rsidR="006F6D12" w:rsidRPr="006F6D12" w:rsidTr="001F01F4">
        <w:trPr>
          <w:trHeight w:val="6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三、作業內容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D7634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講義題目</w:t>
            </w:r>
            <w:r w:rsidR="006D7634">
              <w:rPr>
                <w:rFonts w:ascii="新細明體" w:eastAsia="新細明體" w:hAnsi="新細明體" w:hint="eastAsia"/>
                <w:position w:val="0"/>
              </w:rPr>
              <w:t>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習作本</w:t>
            </w:r>
          </w:p>
        </w:tc>
      </w:tr>
      <w:tr w:rsidR="006F6D12" w:rsidRPr="006F6D12" w:rsidTr="001F01F4">
        <w:trPr>
          <w:trHeight w:val="1126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四、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平時</w:t>
            </w: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成績</w:t>
            </w:r>
          </w:p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200" w:firstLine="48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/>
                <w:color w:val="000000"/>
                <w:position w:val="0"/>
              </w:rPr>
              <w:t>評量方法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numPr>
                <w:ilvl w:val="0"/>
                <w:numId w:val="5"/>
              </w:numPr>
              <w:suppressAutoHyphens w:val="0"/>
              <w:snapToGrid w:val="0"/>
              <w:spacing w:line="240" w:lineRule="auto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定期與隨堂紙筆測驗，課堂對答與參與表現，上課講義及習作本。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058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五、</w:t>
            </w:r>
            <w:r w:rsidRPr="006F6D12">
              <w:rPr>
                <w:rFonts w:ascii="標楷體" w:eastAsia="標楷體" w:hAnsi="標楷體" w:hint="eastAsia"/>
                <w:position w:val="0"/>
              </w:rPr>
              <w:t>學期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成績計算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第一次段考20% 第二次段考20% 第三次段考30% 平時成績30%。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3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六、個人教學理念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做中學，學中做的多元教育，先引起學生對事物的好奇，再激發對知識的熱情，最後培養思考的能力。</w:t>
            </w:r>
          </w:p>
          <w:p w:rsidR="006F6D12" w:rsidRPr="006F6D12" w:rsidRDefault="006F6D12" w:rsidP="006F6D12">
            <w:pPr>
              <w:suppressAutoHyphens w:val="0"/>
              <w:snapToGrid w:val="0"/>
              <w:spacing w:line="240" w:lineRule="auto"/>
              <w:ind w:leftChars="0" w:left="21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</w:p>
        </w:tc>
      </w:tr>
      <w:tr w:rsidR="006F6D12" w:rsidRPr="006F6D12" w:rsidTr="001F01F4">
        <w:trPr>
          <w:trHeight w:val="1252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七、擬請家長協助事項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napToGrid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事前預習，並按時書寫作業</w:t>
            </w:r>
          </w:p>
        </w:tc>
      </w:tr>
      <w:tr w:rsidR="006F6D12" w:rsidRPr="006F6D12" w:rsidTr="001F01F4">
        <w:trPr>
          <w:trHeight w:val="834"/>
          <w:jc w:val="center"/>
        </w:trPr>
        <w:tc>
          <w:tcPr>
            <w:tcW w:w="2419" w:type="dxa"/>
            <w:vAlign w:val="center"/>
          </w:tcPr>
          <w:p w:rsidR="006F6D12" w:rsidRPr="006F6D12" w:rsidRDefault="006F6D12" w:rsidP="006F6D12">
            <w:pPr>
              <w:suppressAutoHyphens w:val="0"/>
              <w:spacing w:before="100" w:beforeAutospacing="1" w:after="100" w:afterAutospacing="1" w:line="240" w:lineRule="auto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color w:val="000000"/>
                <w:position w:val="0"/>
              </w:rPr>
            </w:pPr>
            <w:r w:rsidRPr="006F6D12">
              <w:rPr>
                <w:rFonts w:ascii="標楷體" w:eastAsia="標楷體" w:hAnsi="標楷體" w:hint="eastAsia"/>
                <w:color w:val="000000"/>
                <w:position w:val="0"/>
              </w:rPr>
              <w:t>八</w:t>
            </w:r>
            <w:r w:rsidRPr="006F6D12">
              <w:rPr>
                <w:rFonts w:ascii="標楷體" w:eastAsia="標楷體" w:hAnsi="標楷體"/>
                <w:color w:val="000000"/>
                <w:position w:val="0"/>
              </w:rPr>
              <w:t>、聯絡方式</w:t>
            </w:r>
          </w:p>
        </w:tc>
        <w:tc>
          <w:tcPr>
            <w:tcW w:w="7925" w:type="dxa"/>
            <w:gridSpan w:val="5"/>
            <w:vAlign w:val="center"/>
          </w:tcPr>
          <w:p w:rsidR="006F6D12" w:rsidRPr="006F6D12" w:rsidRDefault="006F6D12" w:rsidP="006F6D12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</w:rPr>
            </w:pPr>
            <w:r w:rsidRPr="006F6D12">
              <w:rPr>
                <w:rFonts w:ascii="標楷體" w:eastAsia="標楷體" w:hAnsi="標楷體" w:hint="eastAsia"/>
                <w:position w:val="0"/>
              </w:rPr>
              <w:t>（</w:t>
            </w:r>
            <w:r w:rsidRPr="006F6D12">
              <w:rPr>
                <w:rFonts w:ascii="標楷體" w:eastAsia="標楷體" w:hAnsi="標楷體"/>
                <w:position w:val="0"/>
              </w:rPr>
              <w:t>02</w:t>
            </w:r>
            <w:r w:rsidRPr="006F6D12">
              <w:rPr>
                <w:rFonts w:ascii="標楷體" w:eastAsia="標楷體" w:hAnsi="標楷體" w:hint="eastAsia"/>
                <w:position w:val="0"/>
              </w:rPr>
              <w:t>）25334017#218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6F6D12" w:rsidRPr="006F6D12" w:rsidRDefault="006F6D1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</w:p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B363BF" w:rsidRDefault="00B363BF" w:rsidP="00B36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B363BF" w:rsidTr="00033949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B363BF" w:rsidTr="00033949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B363BF" w:rsidTr="00033949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靜力平衡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自主學習開始 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Pr="00130C9E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1－1生活中常見的力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:rsidR="00B363BF" w:rsidRDefault="00B363BF" w:rsidP="000339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B363BF" w:rsidRDefault="00B363BF" w:rsidP="000339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B363BF" w:rsidRDefault="00B363BF" w:rsidP="000339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:rsidR="00B363BF" w:rsidRDefault="00B363BF" w:rsidP="000339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:rsidR="00B363BF" w:rsidRDefault="00B363BF" w:rsidP="000339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:rsidR="00B363BF" w:rsidRDefault="00B363BF" w:rsidP="0003394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1－2力矩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1－3靜力平衡與應用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動量與角動量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2－1動量與衝量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2－2動量守恆定律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Pr="00FE710D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B363BF" w:rsidRPr="00AC5725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Pr="004B295E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2－3質心運動與系統總動量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2－4角動量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功與能量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3－1功能動能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3－2功率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B363BF" w:rsidTr="00033949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63BF" w:rsidRPr="004B295E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地表附近的重力位能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彈力位能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3－3力學能守恆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重力位能的一般形式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Pr="00FE710D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碰撞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Pr="00DD6175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63BF" w:rsidRPr="004B295E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4－1碰撞前後的守恆定律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4－2一維彈性碰撞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4－2一維彈力碰撞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4－3一維非彈力碰撞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Ch5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熱學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5－1理想氣體狀態方程式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5－2氣體動力論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B363BF" w:rsidTr="00033949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:rsidR="00B363BF" w:rsidRDefault="00B363BF" w:rsidP="000339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B363BF" w:rsidRDefault="00B363BF" w:rsidP="00B36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Pr="00B363BF" w:rsidRDefault="00F47189" w:rsidP="00B363B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sectPr w:rsidR="00F47189" w:rsidRPr="00B363BF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69C" w:rsidRDefault="0015769C">
      <w:pPr>
        <w:spacing w:line="240" w:lineRule="auto"/>
        <w:ind w:left="0" w:hanging="2"/>
      </w:pPr>
      <w:r>
        <w:separator/>
      </w:r>
    </w:p>
  </w:endnote>
  <w:end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363BF">
      <w:rPr>
        <w:rFonts w:eastAsia="Times New Roman"/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69C" w:rsidRDefault="0015769C">
      <w:pPr>
        <w:spacing w:line="240" w:lineRule="auto"/>
        <w:ind w:left="0" w:hanging="2"/>
      </w:pPr>
      <w:r>
        <w:separator/>
      </w:r>
    </w:p>
  </w:footnote>
  <w:footnote w:type="continuationSeparator" w:id="0">
    <w:p w:rsidR="0015769C" w:rsidRDefault="0015769C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15769C" w:rsidRDefault="0015769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69C" w:rsidRDefault="0015769C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467B"/>
    <w:multiLevelType w:val="hybridMultilevel"/>
    <w:tmpl w:val="4FB2DFE0"/>
    <w:lvl w:ilvl="0" w:tplc="FFFFFFFF">
      <w:start w:val="1"/>
      <w:numFmt w:val="decimal"/>
      <w:suff w:val="space"/>
      <w:lvlText w:val="%1."/>
      <w:lvlJc w:val="left"/>
      <w:pPr>
        <w:ind w:left="285" w:hanging="285"/>
      </w:pPr>
      <w:rPr>
        <w:rFonts w:ascii="標楷體" w:hint="default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E0F046D"/>
    <w:multiLevelType w:val="hybridMultilevel"/>
    <w:tmpl w:val="01A0DA3E"/>
    <w:lvl w:ilvl="0" w:tplc="533C9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3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C32E1"/>
    <w:rsid w:val="0015769C"/>
    <w:rsid w:val="00171FFF"/>
    <w:rsid w:val="002B44D9"/>
    <w:rsid w:val="002D6D53"/>
    <w:rsid w:val="0033630C"/>
    <w:rsid w:val="004554A2"/>
    <w:rsid w:val="006926FF"/>
    <w:rsid w:val="006D7634"/>
    <w:rsid w:val="006F33B8"/>
    <w:rsid w:val="006F6D12"/>
    <w:rsid w:val="00704050"/>
    <w:rsid w:val="007C1EE5"/>
    <w:rsid w:val="008D77C4"/>
    <w:rsid w:val="00B363BF"/>
    <w:rsid w:val="00B56F73"/>
    <w:rsid w:val="00BC76F1"/>
    <w:rsid w:val="00BE01D3"/>
    <w:rsid w:val="00C95312"/>
    <w:rsid w:val="00DB1602"/>
    <w:rsid w:val="00F47189"/>
    <w:rsid w:val="00FE0B23"/>
    <w:rsid w:val="00FE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421</Words>
  <Characters>2401</Characters>
  <Application>Microsoft Office Word</Application>
  <DocSecurity>0</DocSecurity>
  <Lines>20</Lines>
  <Paragraphs>5</Paragraphs>
  <ScaleCrop>false</ScaleCrop>
  <Company/>
  <LinksUpToDate>false</LinksUpToDate>
  <CharactersWithSpaces>2817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Microsoft 帳戶</cp:lastModifiedBy>
  <cp:revision>11</cp:revision>
  <dcterms:created xsi:type="dcterms:W3CDTF">2022-09-06T06:41:00Z</dcterms:created>
  <dcterms:modified xsi:type="dcterms:W3CDTF">2023-03-02T02:35:00Z</dcterms:modified>
</cp:coreProperties>
</file>