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11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1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2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高中部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u w:val="single"/>
          <w:rtl w:val="0"/>
          <w:lang w:val="zh-TW" w:eastAsia="zh-TW"/>
        </w:rPr>
        <w:t>英文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 xml:space="preserve"> 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1"/>
        <w:gridCol w:w="2835"/>
        <w:gridCol w:w="1700"/>
        <w:gridCol w:w="3216"/>
      </w:tblGrid>
      <w:tr>
        <w:tblPrEx>
          <w:shd w:val="clear" w:color="auto" w:fill="ced7e7"/>
        </w:tblPrEx>
        <w:trPr>
          <w:trHeight w:val="67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en-US"/>
              </w:rPr>
              <w:t>H10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en-US"/>
              </w:rPr>
              <w:t>H110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鍾震</w:t>
            </w:r>
          </w:p>
        </w:tc>
      </w:tr>
      <w:tr>
        <w:tblPrEx>
          <w:shd w:val="clear" w:color="auto" w:fill="ced7e7"/>
        </w:tblPrEx>
        <w:trPr>
          <w:trHeight w:val="2259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lang w:val="en-US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en-US"/>
              </w:rPr>
              <w:t xml:space="preserve">  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2"/>
              </w:numPr>
              <w:spacing w:line="20" w:lineRule="atLeast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以沉浸式的雙語教學模式，結合延伸創意活動，培養學生英文聽、說能力。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培養重要句型概念及文章架構理解力，並學習重要閱讀技巧與圖表判讀能力。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使用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Google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簡報編纂個人閱讀日誌，訓練寫作能力及數位應用能力。</w:t>
            </w:r>
          </w:p>
        </w:tc>
      </w:tr>
      <w:tr>
        <w:tblPrEx>
          <w:shd w:val="clear" w:color="auto" w:fill="ced7e7"/>
        </w:tblPrEx>
        <w:trPr>
          <w:trHeight w:val="209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20" w:lineRule="atLeast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龍騰版高中英文第一冊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4U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英語雜誌（課外補充教材）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Reading Highlight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（課外補充教材）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英文習作（作業抽查項目）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核心字彙書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自製暖身活動及單字講義</w:t>
            </w:r>
          </w:p>
        </w:tc>
      </w:tr>
      <w:tr>
        <w:tblPrEx>
          <w:shd w:val="clear" w:color="auto" w:fill="ced7e7"/>
        </w:tblPrEx>
        <w:trPr>
          <w:trHeight w:val="2113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rPr>
                <w:rFonts w:ascii="微軟正黑體" w:cs="微軟正黑體" w:hAnsi="微軟正黑體" w:eastAsia="微軟正黑體"/>
                <w:shd w:val="nil" w:color="auto" w:fill="auto"/>
              </w:rPr>
            </w:pP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龍騰版英文習作簿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課</w:t>
            </w: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堂單字講義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4U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雜誌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Reading Journal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英文科學習歷程檔案作業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lang w:val="zh-TW" w:eastAsia="zh-TW"/>
              </w:rPr>
            </w:r>
          </w:p>
        </w:tc>
      </w:tr>
      <w:tr>
        <w:tblPrEx>
          <w:shd w:val="clear" w:color="auto" w:fill="ced7e7"/>
        </w:tblPrEx>
        <w:trPr>
          <w:trHeight w:val="2103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5"/>
              </w:numPr>
              <w:spacing w:line="20" w:lineRule="atLeast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課堂參與度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補充講義、課本筆記、習作作業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龍騰版測驗卷、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4U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雜誌週考卷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Google Classroom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指定作業</w:t>
            </w:r>
          </w:p>
        </w:tc>
      </w:tr>
      <w:tr>
        <w:tblPrEx>
          <w:shd w:val="clear" w:color="auto" w:fill="ced7e7"/>
        </w:tblPrEx>
        <w:trPr>
          <w:trHeight w:val="832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6"/>
              </w:numPr>
              <w:spacing w:line="20" w:lineRule="atLeast"/>
              <w:rPr>
                <w:rFonts w:ascii="微軟正黑體" w:cs="微軟正黑體" w:hAnsi="微軟正黑體" w:eastAsia="微軟正黑體"/>
                <w:sz w:val="24"/>
                <w:szCs w:val="24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平常成績</w:t>
            </w: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30%    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三次段考成績 </w:t>
            </w: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en-US"/>
              </w:rPr>
              <w:t>70%</w:t>
            </w:r>
          </w:p>
        </w:tc>
      </w:tr>
      <w:tr>
        <w:tblPrEx>
          <w:shd w:val="clear" w:color="auto" w:fill="ced7e7"/>
        </w:tblPrEx>
        <w:trPr>
          <w:trHeight w:val="2108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教學以「點燃學習熱忱的火把，而非填鴨式的裝滿水桶」為理念，期待透過生活化的英語教學與教材，讓學生體認學習英語非為了考試，而是使自己具備與世界接軌的重要能力。此外，透過國際時事的補充與多元文化探討，讓學生具備國際視野，使個人的觀點能更具多元性與包容性。</w:t>
            </w:r>
          </w:p>
        </w:tc>
      </w:tr>
      <w:tr>
        <w:tblPrEx>
          <w:shd w:val="clear" w:color="auto" w:fill="ced7e7"/>
        </w:tblPrEx>
        <w:trPr>
          <w:trHeight w:val="5520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7"/>
              </w:numPr>
              <w:spacing w:line="20" w:lineRule="atLeast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單字量為高中英語十分重要的環節，若家長平日有時間，可督促孩子單字的背誦情形，鼓勵孩子利用空閒時間多記誦單字，並養成課前預習，課後複習的習慣。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鼓勵孩子接觸大量閱讀，除了課程使用的閱讀補充教材與雜誌外，可上網搜尋國際新聞時事、個人感興趣的主題網站，抑或是英文小說，閱讀為增進整體英文實力的不二法門。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聽力及口說部分，鼓勵孩子多閱聽電影、戲劇題材，或是西洋流行歌曲。現今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Youtube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平台上有許多英語主題式的影片，並有字幕功能，學生可以搭配字幕並聆聽影片中之對話，訓練聽力之餘，也學習生活化的單字使用。歌曲部分，可鼓勵孩子上網搜尋歌詞全文，邊閱讀歌詞，邊聆聽樂曲，可加深對英文常用字句的印象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line="20" w:lineRule="atLeast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次段考安排數次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雜誌閱讀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Reading Journal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，鼓勵孩子使用英文寫下雜誌讀後日誌，培養寫作能力，請家長協助提醒孩子定期完成指定作業。</w:t>
            </w:r>
          </w:p>
        </w:tc>
      </w:tr>
      <w:tr>
        <w:tblPrEx>
          <w:shd w:val="clear" w:color="auto" w:fill="ced7e7"/>
        </w:tblPrEx>
        <w:trPr>
          <w:trHeight w:val="577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en-US"/>
              </w:rPr>
              <w:t>eddy82928@dcsh.tp.edu.tw</w:t>
            </w:r>
          </w:p>
        </w:tc>
      </w:tr>
    </w:tbl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p>
      <w:pPr>
        <w:pStyle w:val="內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tl w:val="0"/>
        </w:rPr>
      </w:pPr>
      <w:r>
        <w:rPr>
          <w:rFonts w:ascii="Microsoft JhengHei" w:cs="Microsoft JhengHei" w:hAnsi="Microsoft JhengHei" w:eastAsia="Microsoft JhengHei"/>
          <w:b w:val="1"/>
          <w:bCs w:val="1"/>
          <w:outline w:val="0"/>
          <w:color w:val="000000"/>
          <w:kern w:val="2"/>
          <w:position w:val="-2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br w:type="page"/>
      </w:r>
    </w:p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1" w:right="0" w:hanging="1"/>
        <w:jc w:val="center"/>
        <w:outlineLvl w:val="0"/>
        <w:rPr>
          <w:rFonts w:ascii="微軟正黑體" w:cs="微軟正黑體" w:hAnsi="微軟正黑體" w:eastAsia="微軟正黑體"/>
          <w:outline w:val="0"/>
          <w:color w:val="000000"/>
          <w:kern w:val="2"/>
          <w:position w:val="-2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kern w:val="2"/>
          <w:position w:val="-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請特別確認是否有</w:t>
      </w:r>
      <w:r>
        <w:rPr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u w:val="single"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性別平等</w:t>
      </w:r>
      <w:r>
        <w:rPr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相關單元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kern w:val="2"/>
          <w:position w:val="-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u w:color="000000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u w:color="000000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性別平等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人權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環境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海洋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品德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生命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法治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科技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資訊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能源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11.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安全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12.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防災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13.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261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14.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生涯規劃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多元文化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16.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閱讀素養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17.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戶外教育</w:t>
            </w:r>
          </w:p>
        </w:tc>
        <w:tc>
          <w:tcPr>
            <w:tcW w:type="dxa" w:w="147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18.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國際教育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19.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原住民教育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20.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:________(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212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89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88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8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Ice-breaking class </w:t>
            </w:r>
          </w:p>
          <w:p>
            <w:pPr>
              <w:pStyle w:val="Heading 5"/>
              <w:numPr>
                <w:ilvl w:val="0"/>
                <w:numId w:val="8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U1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開學、正式上課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14-18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15-18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高二多元選修加退選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15-3/22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高二自主學習開始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高一、高三多元選修選課結果公告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高三課諮師入班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17-21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高一多元選修加退選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2/27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9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Longteng textbook U1 </w:t>
            </w:r>
          </w:p>
          <w:p>
            <w:pPr>
              <w:pStyle w:val="Heading 5"/>
              <w:numPr>
                <w:ilvl w:val="0"/>
                <w:numId w:val="9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全校導師會議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公布高中補考成績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高三第一次分科測驗模擬考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高一二輔導課開始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21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高三輔導課開始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23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學測成績公告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24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40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0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Heading 5"/>
              <w:numPr>
                <w:ilvl w:val="0"/>
                <w:numId w:val="10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4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1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Heading 5"/>
              <w:numPr>
                <w:ilvl w:val="0"/>
                <w:numId w:val="11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  <w:t>Lo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Heading 5"/>
              <w:numPr>
                <w:ilvl w:val="0"/>
                <w:numId w:val="11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11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6-4/6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111-2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課程成果上傳開始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中學生讀書心得比賽投稿截止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(12:00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2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Longteng textbook U3 </w:t>
            </w:r>
          </w:p>
          <w:p>
            <w:pPr>
              <w:pStyle w:val="Heading 5"/>
              <w:numPr>
                <w:ilvl w:val="0"/>
                <w:numId w:val="12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12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  <w:p>
            <w:pPr>
              <w:pStyle w:val="Heading 5"/>
              <w:numPr>
                <w:ilvl w:val="0"/>
                <w:numId w:val="12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段考考前複習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13-23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中學生小論文比賽投稿截止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(12:00)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3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段考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--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23-24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高一二第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4/3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40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4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段考檢討</w:t>
            </w:r>
          </w:p>
          <w:p>
            <w:pPr>
              <w:pStyle w:val="Heading 5"/>
              <w:numPr>
                <w:ilvl w:val="0"/>
                <w:numId w:val="14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Longteng textbook U6 </w:t>
            </w:r>
          </w:p>
          <w:p>
            <w:pPr>
              <w:pStyle w:val="Heading 5"/>
              <w:numPr>
                <w:ilvl w:val="0"/>
                <w:numId w:val="14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Reading highlight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16 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27-4/14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高一公民訓練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29-5/3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(101-105)</w:t>
            </w:r>
          </w:p>
        </w:tc>
      </w:tr>
      <w:tr>
        <w:tblPrEx>
          <w:shd w:val="clear" w:color="auto" w:fill="ced7e7"/>
        </w:tblPrEx>
        <w:trPr>
          <w:trHeight w:val="178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5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Heading 5"/>
              <w:numPr>
                <w:ilvl w:val="0"/>
                <w:numId w:val="15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Reading highlight 52-53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16 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4-5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111-2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課程成果上傳截止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(3/7~4/6 17:00)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6-5/4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高一游泳課程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07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6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Heading 5"/>
              <w:numPr>
                <w:ilvl w:val="0"/>
                <w:numId w:val="16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Heading 5"/>
              <w:numPr>
                <w:ilvl w:val="0"/>
                <w:numId w:val="16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Reading highlight</w:t>
            </w:r>
          </w:p>
          <w:p>
            <w:pPr>
              <w:pStyle w:val="Heading 5"/>
              <w:numPr>
                <w:ilvl w:val="0"/>
                <w:numId w:val="16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高三教師學習歷程檔案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111-2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課程成果認證截止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(3/6~4/9)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課程成果、多元表現勾選截止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(3/6~4/10 17:00)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11-14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高二畢業旅行</w:t>
            </w:r>
          </w:p>
        </w:tc>
      </w:tr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7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Heading 5"/>
              <w:numPr>
                <w:ilvl w:val="0"/>
                <w:numId w:val="17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17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17-21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期中教學研究會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17-21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高二籃球比賽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8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Heading 5"/>
              <w:numPr>
                <w:ilvl w:val="0"/>
                <w:numId w:val="18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18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高一二導師會議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高三輔導課結束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28KO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春季舞會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19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  <w:t>6</w:t>
            </w:r>
          </w:p>
          <w:p>
            <w:pPr>
              <w:pStyle w:val="Heading 5"/>
              <w:numPr>
                <w:ilvl w:val="0"/>
                <w:numId w:val="19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19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  <w:p>
            <w:pPr>
              <w:pStyle w:val="Heading 5"/>
              <w:numPr>
                <w:ilvl w:val="0"/>
                <w:numId w:val="19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段考考前複習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1-2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高三期末考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1-10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0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段考總複習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d9d9d9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高三德行審查會議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高三第二次分科測驗模擬考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公告高三補考名單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10-11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高一二課諮師入班宣導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</w:t>
            </w:r>
            <w:r>
              <w:rPr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327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1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段考檢討</w:t>
            </w:r>
          </w:p>
          <w:p>
            <w:pPr>
              <w:pStyle w:val="Heading 5"/>
              <w:numPr>
                <w:ilvl w:val="0"/>
                <w:numId w:val="21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Heading 5"/>
              <w:numPr>
                <w:ilvl w:val="0"/>
                <w:numId w:val="21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left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15-26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15-7/14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高一、二學生學習歷程檔案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111-2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(5/15~7/14 17:00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15-19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高一排球比賽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高三補考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17-6/21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19-6/2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自主學習申請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擔任會考考場，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11:00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大掃除，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39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2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Heading 5"/>
              <w:numPr>
                <w:ilvl w:val="0"/>
                <w:numId w:val="22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Reading highlight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高一二德行審查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22-26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科學週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高二數理資優班獨研成發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公告高三重修名單</w:t>
            </w: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3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Heading 5"/>
              <w:numPr>
                <w:ilvl w:val="0"/>
                <w:numId w:val="23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left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29-6/2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left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1-30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高三重修課程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4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Heading 5"/>
              <w:numPr>
                <w:ilvl w:val="0"/>
                <w:numId w:val="24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24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畢業典禮預演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畢業典禮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7-11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高三分科測驗衝刺班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高二自主學習成果發表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高二校訂必修成果發表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5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</w:p>
          <w:p>
            <w:pPr>
              <w:pStyle w:val="Heading 5"/>
              <w:numPr>
                <w:ilvl w:val="0"/>
                <w:numId w:val="25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25"/>
              </w:numPr>
              <w:suppressAutoHyphens w:val="1"/>
              <w:bidi w:val="0"/>
              <w:ind w:right="0"/>
              <w:jc w:val="left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高中課程評鑑小組會議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高一二輔導課結束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6/23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6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Longteng textbook U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</w:p>
          <w:p>
            <w:pPr>
              <w:pStyle w:val="Heading 5"/>
              <w:numPr>
                <w:ilvl w:val="0"/>
                <w:numId w:val="26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en-US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Reading highlight </w:t>
            </w:r>
          </w:p>
          <w:p>
            <w:pPr>
              <w:pStyle w:val="Heading 5"/>
              <w:numPr>
                <w:ilvl w:val="0"/>
                <w:numId w:val="26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  <w:t>核心字彙</w:t>
            </w:r>
          </w:p>
          <w:p>
            <w:pPr>
              <w:pStyle w:val="Heading 5"/>
              <w:numPr>
                <w:ilvl w:val="0"/>
                <w:numId w:val="26"/>
              </w:numPr>
              <w:suppressAutoHyphens w:val="1"/>
              <w:bidi w:val="0"/>
              <w:ind w:right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段考複習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19-28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高中課發會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22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端午節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</w:t>
            </w:r>
            <w:r>
              <w:rPr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調整放假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廿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numPr>
                <w:ilvl w:val="0"/>
                <w:numId w:val="27"/>
              </w:numPr>
              <w:suppressAutoHyphens w:val="1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段考總複習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Fonts w:ascii="微軟正黑體" w:cs="微軟正黑體" w:hAnsi="微軟正黑體" w:eastAsia="微軟正黑體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27-29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微軟正黑體" w:cs="微軟正黑體" w:hAnsi="微軟正黑體" w:eastAsia="微軟正黑體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暑假開始</w:t>
            </w:r>
          </w:p>
        </w:tc>
      </w:tr>
    </w:tbl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0" w:right="0" w:firstLine="0"/>
        <w:jc w:val="center"/>
        <w:outlineLvl w:val="0"/>
        <w:rPr>
          <w:rtl w:val="0"/>
        </w:rPr>
      </w:pPr>
      <w:r>
        <w:rPr>
          <w:rFonts w:ascii="微軟正黑體" w:cs="微軟正黑體" w:hAnsi="微軟正黑體" w:eastAsia="微軟正黑體"/>
          <w:outline w:val="0"/>
          <w:color w:val="000000"/>
          <w:kern w:val="2"/>
          <w:position w:val="-2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  <w:font w:name="Microsoft Jheng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2160"/>
          <w:tab w:val="left" w:pos="2880"/>
        </w:tabs>
        <w:ind w:left="144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</w:tabs>
        <w:ind w:left="288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2160"/>
          <w:tab w:val="left" w:pos="2880"/>
        </w:tabs>
        <w:ind w:left="144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</w:tabs>
        <w:ind w:left="288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2183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83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83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83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80"/>
        </w:tabs>
        <w:ind w:left="218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83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83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183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83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PingFang TC Regular" w:hAnsi="PingFang TC Regular" w:eastAsia="PingFang T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T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