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>112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學年度第二學期</w:t>
      </w:r>
    </w:p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國中部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 xml:space="preserve">八年級表演藝術 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科教學活動計畫書</w:t>
      </w:r>
    </w:p>
    <w:p>
      <w:pPr>
        <w:pStyle w:val="問候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</w:p>
    <w:tbl>
      <w:tblPr>
        <w:tblW w:w="1040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51"/>
        <w:gridCol w:w="2835"/>
        <w:gridCol w:w="1700"/>
        <w:gridCol w:w="3216"/>
      </w:tblGrid>
      <w:tr>
        <w:tblPrEx>
          <w:shd w:val="clear" w:color="auto" w:fill="ced7e7"/>
        </w:tblPrEx>
        <w:trPr>
          <w:trHeight w:val="700" w:hRule="exact"/>
        </w:trPr>
        <w:tc>
          <w:tcPr>
            <w:tcW w:type="dxa" w:w="2651"/>
            <w:tcBorders>
              <w:top w:val="single" w:color="000000" w:sz="24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835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Fonts w:ascii="PingFang TC Regular" w:hAnsi="PingFang TC Regular" w:eastAsia="Arial Unicode MS"/>
                <w:kern w:val="2"/>
                <w:rtl w:val="0"/>
                <w:lang w:val="en-US"/>
              </w:rPr>
              <w:t>801~809</w:t>
            </w:r>
          </w:p>
        </w:tc>
        <w:tc>
          <w:tcPr>
            <w:tcW w:type="dxa" w:w="1700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zh-TW" w:eastAsia="zh-TW"/>
              </w:rPr>
              <w:t>任課老師</w:t>
            </w:r>
          </w:p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姓    名</w:t>
            </w:r>
          </w:p>
        </w:tc>
        <w:tc>
          <w:tcPr>
            <w:tcW w:type="dxa" w:w="3215"/>
            <w:tcBorders>
              <w:top w:val="single" w:color="000000" w:sz="2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kern w:val="2"/>
                <w:rtl w:val="0"/>
                <w:lang w:val="zh-TW" w:eastAsia="zh-TW"/>
              </w:rPr>
              <w:t>張幼玫</w:t>
            </w:r>
          </w:p>
        </w:tc>
      </w:tr>
      <w:tr>
        <w:tblPrEx>
          <w:shd w:val="clear" w:color="auto" w:fill="ced7e7"/>
        </w:tblPrEx>
        <w:trPr>
          <w:trHeight w:val="1610" w:hRule="exac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numPr>
                <w:ilvl w:val="0"/>
                <w:numId w:val="1"/>
              </w:numPr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教學目標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  <w:rPr>
                <w:kern w:val="2"/>
                <w:lang w:val="zh-TW" w:eastAsia="zh-TW"/>
              </w:rPr>
            </w:pPr>
            <w:r>
              <w:rPr>
                <w:kern w:val="2"/>
                <w:rtl w:val="0"/>
                <w:lang w:val="zh-TW" w:eastAsia="zh-TW"/>
              </w:rPr>
              <w:t>表演藝術課程，</w:t>
            </w:r>
            <w:r>
              <w:rPr>
                <w:kern w:val="2"/>
                <w:rtl w:val="0"/>
                <w:lang w:val="zh-TW" w:eastAsia="zh-TW"/>
              </w:rPr>
              <w:t>希望能透過表演藝術學習，達到以下目標：</w:t>
            </w:r>
          </w:p>
          <w:p>
            <w:pPr>
              <w:pStyle w:val="內文"/>
              <w:numPr>
                <w:ilvl w:val="0"/>
                <w:numId w:val="2"/>
              </w:numPr>
              <w:bidi w:val="0"/>
            </w:pPr>
            <w:r>
              <w:rPr>
                <w:kern w:val="2"/>
                <w:rtl w:val="0"/>
                <w:lang w:val="zh-TW" w:eastAsia="zh-TW"/>
              </w:rPr>
              <w:t>認識自己，包括自己的強項與弱項，面對問題時的解決態度與能力</w:t>
            </w:r>
          </w:p>
          <w:p>
            <w:pPr>
              <w:pStyle w:val="內文"/>
              <w:numPr>
                <w:ilvl w:val="0"/>
                <w:numId w:val="2"/>
              </w:numPr>
              <w:bidi w:val="0"/>
            </w:pPr>
            <w:r>
              <w:rPr>
                <w:rtl w:val="0"/>
                <w:lang w:val="zh-TW" w:eastAsia="zh-TW"/>
              </w:rPr>
              <w:t>增進人我互動，包括同儕日常互動與工作差異，學習尊重異者</w:t>
            </w:r>
          </w:p>
          <w:p>
            <w:pPr>
              <w:pStyle w:val="內文"/>
              <w:numPr>
                <w:ilvl w:val="0"/>
                <w:numId w:val="2"/>
              </w:numPr>
              <w:bidi w:val="0"/>
            </w:pPr>
            <w:r>
              <w:rPr>
                <w:rtl w:val="0"/>
                <w:lang w:val="zh-TW" w:eastAsia="zh-TW"/>
              </w:rPr>
              <w:t>認識表演藝術相關藝術家與作品，增進生活美感</w:t>
            </w:r>
          </w:p>
          <w:p>
            <w:pPr>
              <w:pStyle w:val="內文"/>
              <w:numPr>
                <w:ilvl w:val="0"/>
                <w:numId w:val="2"/>
              </w:numPr>
              <w:bidi w:val="0"/>
            </w:pPr>
            <w:r>
              <w:rPr>
                <w:rtl w:val="0"/>
                <w:lang w:val="zh-TW" w:eastAsia="zh-TW"/>
              </w:rPr>
              <w:t>以表演藝術為認識生各種議題的跳板。</w:t>
            </w:r>
          </w:p>
        </w:tc>
      </w:tr>
      <w:tr>
        <w:tblPrEx>
          <w:shd w:val="clear" w:color="auto" w:fill="ced7e7"/>
        </w:tblPrEx>
        <w:trPr>
          <w:trHeight w:val="350" w:hRule="exac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二、教材內容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PingFang TC Regular" w:hint="eastAsia"/>
                <w:rtl w:val="0"/>
              </w:rPr>
              <w:t>自編為主</w:t>
            </w:r>
          </w:p>
        </w:tc>
      </w:tr>
      <w:tr>
        <w:tblPrEx>
          <w:shd w:val="clear" w:color="auto" w:fill="ced7e7"/>
        </w:tblPrEx>
        <w:trPr>
          <w:trHeight w:val="350" w:hRule="exac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三、作業內容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PingFang TC Regular" w:hint="eastAsia"/>
                <w:rtl w:val="0"/>
              </w:rPr>
              <w:t>上課工作札記與單元紙本作業</w:t>
            </w:r>
          </w:p>
        </w:tc>
      </w:tr>
      <w:tr>
        <w:tblPrEx>
          <w:shd w:val="clear" w:color="auto" w:fill="ced7e7"/>
        </w:tblPrEx>
        <w:trPr>
          <w:trHeight w:val="350" w:hRule="exac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四、平時成績評量方法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PingFang TC Regular" w:hint="eastAsia"/>
                <w:rtl w:val="0"/>
              </w:rPr>
              <w:t>課堂筆記與學習檔案、實作練習、課堂觀察、學生自評與互評</w:t>
            </w:r>
          </w:p>
        </w:tc>
      </w:tr>
      <w:tr>
        <w:tblPrEx>
          <w:shd w:val="clear" w:color="auto" w:fill="ced7e7"/>
        </w:tblPrEx>
        <w:trPr>
          <w:trHeight w:val="970" w:hRule="exac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五、</w:t>
            </w:r>
            <w:r>
              <w:rPr>
                <w:outline w:val="0"/>
                <w:color w:val="ff0000"/>
                <w:u w:color="ff0000"/>
                <w:shd w:val="nil" w:color="auto" w:fill="auto"/>
                <w:rtl w:val="0"/>
                <w:lang w:val="zh-TW" w:eastAsia="zh-TW"/>
                <w14:textFill>
                  <w14:solidFill>
                    <w14:srgbClr w14:val="FF0000"/>
                  </w14:solidFill>
                </w14:textFill>
              </w:rPr>
              <w:t>學期</w:t>
            </w:r>
            <w:r>
              <w:rPr>
                <w:shd w:val="nil" w:color="auto" w:fill="auto"/>
                <w:rtl w:val="0"/>
                <w:lang w:val="zh-TW" w:eastAsia="zh-TW"/>
              </w:rPr>
              <w:t>成績計算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numPr>
                <w:ilvl w:val="0"/>
                <w:numId w:val="3"/>
              </w:numPr>
              <w:bidi w:val="0"/>
            </w:pPr>
            <w:r>
              <w:rPr>
                <w:rtl w:val="0"/>
                <w:lang w:val="zh-TW" w:eastAsia="zh-TW"/>
              </w:rPr>
              <w:t>課堂筆記與學習檔案</w:t>
            </w:r>
            <w:r>
              <w:rPr>
                <w:rFonts w:ascii="PingFang TC Regular" w:hAnsi="PingFang TC Regular" w:eastAsia="Arial Unicode MS"/>
                <w:rtl w:val="0"/>
                <w:lang w:val="en-US" w:eastAsia="zh-TW"/>
              </w:rPr>
              <w:t>20%</w:t>
            </w:r>
          </w:p>
          <w:p>
            <w:pPr>
              <w:pStyle w:val="內文"/>
              <w:numPr>
                <w:ilvl w:val="0"/>
                <w:numId w:val="3"/>
              </w:numPr>
              <w:bidi w:val="0"/>
            </w:pPr>
            <w:r>
              <w:rPr>
                <w:rtl w:val="0"/>
                <w:lang w:val="en-US"/>
              </w:rPr>
              <w:t>紙本作業</w:t>
            </w:r>
            <w:r>
              <w:rPr>
                <w:rFonts w:ascii="PingFang TC Regular" w:hAnsi="PingFang TC Regular" w:eastAsia="Arial Unicode MS"/>
                <w:rtl w:val="0"/>
                <w:lang w:val="en-US"/>
              </w:rPr>
              <w:t>20%</w:t>
            </w:r>
          </w:p>
          <w:p>
            <w:pPr>
              <w:pStyle w:val="內文"/>
              <w:numPr>
                <w:ilvl w:val="0"/>
                <w:numId w:val="3"/>
              </w:numPr>
              <w:bidi w:val="0"/>
            </w:pPr>
            <w:r>
              <w:rPr>
                <w:rtl w:val="0"/>
                <w:lang w:val="zh-TW" w:eastAsia="zh-TW"/>
              </w:rPr>
              <w:t>課堂實作（個人、</w:t>
            </w:r>
            <w:r>
              <w:rPr>
                <w:rtl w:val="0"/>
                <w:lang w:val="en-US"/>
              </w:rPr>
              <w:t>小組練習與呈現</w:t>
            </w:r>
            <w:r>
              <w:rPr>
                <w:rFonts w:ascii="PingFang TC Regular" w:hAnsi="PingFang TC Regular" w:eastAsia="Arial Unicode MS"/>
                <w:rtl w:val="0"/>
                <w:lang w:val="en-US"/>
              </w:rPr>
              <w:t>60</w:t>
            </w:r>
            <w:r>
              <w:rPr>
                <w:rtl w:val="0"/>
                <w:lang w:val="zh-TW" w:eastAsia="zh-TW"/>
              </w:rPr>
              <w:t>％）</w:t>
            </w:r>
          </w:p>
        </w:tc>
      </w:tr>
      <w:tr>
        <w:tblPrEx>
          <w:shd w:val="clear" w:color="auto" w:fill="ced7e7"/>
        </w:tblPrEx>
        <w:trPr>
          <w:trHeight w:val="650" w:hRule="exac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六、個人教學理念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Fonts w:ascii="Arial Unicode MS" w:cs="Arial Unicode MS" w:hAnsi="Arial Unicode MS" w:eastAsia="PingFang TC Regular" w:hint="eastAsia"/>
                <w:rtl w:val="0"/>
              </w:rPr>
              <w:t>表演藝術不只是娛樂，也是檢視自我、促進思考、提升生活品質的媒介，他背後所包含的觀察想像、相互理解與尊重、提問與應答，都是重要的生活能力。</w:t>
            </w:r>
          </w:p>
        </w:tc>
      </w:tr>
      <w:tr>
        <w:tblPrEx>
          <w:shd w:val="clear" w:color="auto" w:fill="ced7e7"/>
        </w:tblPrEx>
        <w:trPr>
          <w:trHeight w:val="660" w:hRule="exac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七、擬請家長協助事項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kern w:val="2"/>
                <w:rtl w:val="0"/>
                <w:lang w:val="zh-TW" w:eastAsia="zh-TW"/>
              </w:rPr>
              <w:t>理解孩子學習過程中可能需要付出的時間與心力，遇挫時包容鼓勵並支持。行有餘力，帶他們觀賞演出</w:t>
            </w:r>
            <w:r>
              <w:rPr>
                <w:rFonts w:ascii="PingFang TC Regular" w:hAnsi="PingFang TC Regular" w:eastAsia="Arial Unicode MS" w:hint="default"/>
                <w:kern w:val="2"/>
                <w:rtl w:val="0"/>
                <w:lang w:val="zh-TW" w:eastAsia="zh-TW"/>
              </w:rPr>
              <w:t>——</w:t>
            </w:r>
            <w:r>
              <w:rPr>
                <w:kern w:val="2"/>
                <w:rtl w:val="0"/>
                <w:lang w:val="zh-TW" w:eastAsia="zh-TW"/>
              </w:rPr>
              <w:t>進入表演場所尤佳，在家觀賞影視也無妨。</w:t>
            </w:r>
          </w:p>
        </w:tc>
      </w:tr>
      <w:tr>
        <w:tblPrEx>
          <w:shd w:val="clear" w:color="auto" w:fill="ced7e7"/>
        </w:tblPrEx>
        <w:trPr>
          <w:trHeight w:val="360" w:hRule="exact"/>
        </w:trPr>
        <w:tc>
          <w:tcPr>
            <w:tcW w:type="dxa" w:w="2651"/>
            <w:tcBorders>
              <w:top w:val="single" w:color="000000" w:sz="8" w:space="0" w:shadow="0" w:frame="0"/>
              <w:left w:val="single" w:color="000000" w:sz="24" w:space="0" w:shadow="0" w:frame="0"/>
              <w:bottom w:val="single" w:color="000000" w:sz="2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shd w:val="nil" w:color="auto" w:fill="auto"/>
                <w:rtl w:val="0"/>
                <w:lang w:val="zh-TW" w:eastAsia="zh-TW"/>
              </w:rPr>
              <w:t>八、聯絡方式</w:t>
            </w:r>
          </w:p>
        </w:tc>
        <w:tc>
          <w:tcPr>
            <w:tcW w:type="dxa" w:w="7751"/>
            <w:gridSpan w:val="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24" w:space="0" w:shadow="0" w:frame="0"/>
              <w:right w:val="single" w:color="000000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"mailto:amegocym@yahoo.com.tw"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ascii="PingFang TC Regular" w:hAnsi="PingFang TC Regular" w:eastAsia="Arial Unicode MS"/>
                <w:rtl w:val="0"/>
                <w:lang w:val="en-US"/>
              </w:rPr>
              <w:t>amegocym@yahoo.com.tw</w:t>
            </w:r>
            <w:r>
              <w:rPr/>
              <w:fldChar w:fldCharType="end" w:fldLock="0"/>
            </w:r>
            <w:r>
              <w:rPr>
                <w:rFonts w:ascii="PingFang TC Regular" w:hAnsi="PingFang TC Regular" w:eastAsia="Arial Unicode MS"/>
                <w:rtl w:val="0"/>
                <w:lang w:val="zh-TW" w:eastAsia="zh-TW"/>
              </w:rPr>
              <w:t xml:space="preserve">  </w:t>
            </w:r>
            <w:r>
              <w:rPr>
                <w:rFonts w:ascii="PingFang TC Regular" w:hAnsi="PingFang TC Regular" w:eastAsia="Arial Unicode MS"/>
                <w:rtl w:val="0"/>
                <w:lang w:val="en-US"/>
              </w:rPr>
              <w:t>0937365438</w:t>
            </w:r>
            <w:r>
              <w:rPr>
                <w:rtl w:val="0"/>
                <w:lang w:val="zh-TW" w:eastAsia="zh-TW"/>
              </w:rPr>
              <w:t>（</w:t>
            </w:r>
            <w:r>
              <w:rPr>
                <w:rtl w:val="0"/>
                <w:lang w:val="en-US"/>
              </w:rPr>
              <w:t>也是</w:t>
            </w:r>
            <w:r>
              <w:rPr>
                <w:rFonts w:ascii="PingFang TC Regular" w:hAnsi="PingFang TC Regular" w:eastAsia="Arial Unicode MS"/>
                <w:rtl w:val="0"/>
                <w:lang w:val="en-US"/>
              </w:rPr>
              <w:t>Line</w:t>
            </w:r>
            <w:r>
              <w:rPr>
                <w:rFonts w:ascii="PingFang TC Regular" w:hAnsi="PingFang TC Regular" w:eastAsia="Arial Unicode MS"/>
                <w:rtl w:val="0"/>
                <w:lang w:val="zh-TW" w:eastAsia="zh-TW"/>
              </w:rPr>
              <w:t xml:space="preserve"> </w:t>
            </w:r>
            <w:r>
              <w:rPr>
                <w:rFonts w:ascii="PingFang TC Regular" w:hAnsi="PingFang TC Regular" w:eastAsia="Arial Unicode MS"/>
                <w:rtl w:val="0"/>
                <w:lang w:val="en-US"/>
              </w:rPr>
              <w:t>ID</w:t>
            </w:r>
            <w:r>
              <w:rPr>
                <w:rtl w:val="0"/>
                <w:lang w:val="zh-TW" w:eastAsia="zh-TW"/>
              </w:rPr>
              <w:t>）</w:t>
            </w:r>
          </w:p>
        </w:tc>
      </w:tr>
    </w:tbl>
    <w:p>
      <w:pPr>
        <w:pStyle w:val="內文 A"/>
        <w:jc w:val="center"/>
        <w:sectPr>
          <w:headerReference w:type="default" r:id="rId4"/>
          <w:footerReference w:type="default" r:id="rId5"/>
          <w:pgSz w:w="11900" w:h="16840" w:orient="portrait"/>
          <w:pgMar w:top="284" w:right="284" w:bottom="284" w:left="284" w:header="851" w:footer="219"/>
          <w:bidi w:val="0"/>
        </w:sectPr>
      </w:pPr>
    </w:p>
    <w:p>
      <w:pPr>
        <w:pStyle w:val="內文 A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  <w:lang w:val="zh-TW" w:eastAsia="zh-TW"/>
        </w:rPr>
      </w:pP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【教學進度表】</w:t>
      </w:r>
    </w:p>
    <w:tbl>
      <w:tblPr>
        <w:tblW w:w="104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00"/>
        <w:gridCol w:w="160"/>
        <w:gridCol w:w="360"/>
        <w:gridCol w:w="337"/>
        <w:gridCol w:w="275"/>
        <w:gridCol w:w="160"/>
        <w:gridCol w:w="262"/>
        <w:gridCol w:w="349"/>
        <w:gridCol w:w="348"/>
        <w:gridCol w:w="189"/>
        <w:gridCol w:w="160"/>
        <w:gridCol w:w="1484"/>
        <w:gridCol w:w="1602"/>
        <w:gridCol w:w="425"/>
        <w:gridCol w:w="496"/>
        <w:gridCol w:w="478"/>
        <w:gridCol w:w="160"/>
        <w:gridCol w:w="1275"/>
        <w:gridCol w:w="1262"/>
      </w:tblGrid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restart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議題</w:t>
            </w:r>
          </w:p>
        </w:tc>
        <w:tc>
          <w:tcPr>
            <w:tcW w:type="dxa" w:w="1292"/>
            <w:gridSpan w:val="5"/>
            <w:tcBorders>
              <w:top w:val="single" w:color="000000" w:sz="1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品德教育</w:t>
            </w:r>
          </w:p>
        </w:tc>
        <w:tc>
          <w:tcPr>
            <w:tcW w:type="dxa" w:w="1148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環境教育</w:t>
            </w:r>
          </w:p>
        </w:tc>
        <w:tc>
          <w:tcPr>
            <w:tcW w:type="dxa" w:w="1643"/>
            <w:gridSpan w:val="2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法治教育</w:t>
            </w:r>
          </w:p>
        </w:tc>
        <w:tc>
          <w:tcPr>
            <w:tcW w:type="dxa" w:w="1601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永續發展</w:t>
            </w:r>
          </w:p>
        </w:tc>
        <w:tc>
          <w:tcPr>
            <w:tcW w:type="dxa" w:w="1559"/>
            <w:gridSpan w:val="4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海洋教育</w:t>
            </w:r>
          </w:p>
        </w:tc>
        <w:tc>
          <w:tcPr>
            <w:tcW w:type="dxa" w:w="1275"/>
            <w:tcBorders>
              <w:top w:val="single" w:color="000000" w:sz="1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人權教育</w:t>
            </w:r>
          </w:p>
        </w:tc>
        <w:tc>
          <w:tcPr>
            <w:tcW w:type="dxa" w:w="1261"/>
            <w:tcBorders>
              <w:top w:val="single" w:color="000000" w:sz="18" w:space="0" w:shadow="0" w:frame="0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生命教育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292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家庭教育</w:t>
            </w:r>
          </w:p>
        </w:tc>
        <w:tc>
          <w:tcPr>
            <w:tcW w:type="dxa" w:w="1148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勞動教育</w:t>
            </w:r>
          </w:p>
        </w:tc>
        <w:tc>
          <w:tcPr>
            <w:tcW w:type="dxa" w:w="1643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多元文化教育</w:t>
            </w:r>
          </w:p>
        </w:tc>
        <w:tc>
          <w:tcPr>
            <w:tcW w:type="dxa" w:w="16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性別平等教育</w:t>
            </w:r>
          </w:p>
        </w:tc>
        <w:tc>
          <w:tcPr>
            <w:tcW w:type="dxa" w:w="1559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生涯發展教育</w:t>
            </w:r>
          </w:p>
        </w:tc>
        <w:tc>
          <w:tcPr>
            <w:tcW w:type="dxa" w:w="2536"/>
            <w:gridSpan w:val="2"/>
            <w:tcBorders>
              <w:top w:val="nil"/>
              <w:left w:val="nil"/>
              <w:bottom w:val="nil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消費者保護教育</w:t>
            </w:r>
          </w:p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680"/>
            <w:gridSpan w:val="2"/>
            <w:vMerge w:val="continue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40"/>
            <w:gridSpan w:val="9"/>
            <w:tcBorders>
              <w:top w:val="nil"/>
              <w:left w:val="single" w:color="000000" w:sz="4" w:space="0" w:shadow="0" w:frame="0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14. 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新移民多元文化教育</w:t>
            </w:r>
          </w:p>
        </w:tc>
        <w:tc>
          <w:tcPr>
            <w:tcW w:type="dxa" w:w="3245"/>
            <w:gridSpan w:val="3"/>
            <w:tcBorders>
              <w:top w:val="nil"/>
              <w:left w:val="nil"/>
              <w:bottom w:val="single" w:color="000000" w:sz="1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家庭暴力及性侵性騷教育</w:t>
            </w:r>
          </w:p>
        </w:tc>
        <w:tc>
          <w:tcPr>
            <w:tcW w:type="dxa" w:w="4096"/>
            <w:gridSpan w:val="6"/>
            <w:tcBorders>
              <w:top w:val="nil"/>
              <w:left w:val="nil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16. 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其他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請說明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)  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道德教育</w:t>
            </w: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…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165" w:hRule="atLeast"/>
        </w:trPr>
        <w:tc>
          <w:tcPr>
            <w:tcW w:type="dxa" w:w="480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份</w:t>
            </w:r>
          </w:p>
        </w:tc>
        <w:tc>
          <w:tcPr>
            <w:tcW w:type="dxa" w:w="360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0" w:lineRule="atLeast"/>
              <w:ind w:left="212" w:right="212" w:firstLine="0"/>
              <w:jc w:val="both"/>
            </w:pPr>
            <w:r>
              <w:rPr>
                <w:rFonts w:ascii="微軟正黑體" w:cs="微軟正黑體" w:hAnsi="微軟正黑體" w:eastAsia="微軟正黑體"/>
                <w:kern w:val="0"/>
                <w:sz w:val="24"/>
                <w:szCs w:val="24"/>
                <w:shd w:val="nil" w:color="auto" w:fill="auto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資訊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both"/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z w:val="20"/>
                <w:szCs w:val="20"/>
                <w:shd w:val="nil" w:color="auto" w:fill="auto"/>
                <w:rtl w:val="0"/>
                <w:lang w:val="zh-TW" w:eastAsia="zh-TW"/>
              </w:rPr>
              <w:t>融入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169"/>
              <w:bottom w:type="dxa" w:w="80"/>
              <w:right w:type="dxa" w:w="169"/>
            </w:tcMar>
            <w:vAlign w:val="center"/>
          </w:tcPr>
          <w:p>
            <w:pPr>
              <w:pStyle w:val="內文 A"/>
              <w:spacing w:line="20" w:lineRule="atLeast"/>
              <w:ind w:left="89" w:right="89" w:firstLine="0"/>
              <w:jc w:val="both"/>
            </w:pPr>
            <w:r>
              <w:rPr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588" w:hRule="atLeast"/>
        </w:trPr>
        <w:tc>
          <w:tcPr>
            <w:tcW w:type="dxa" w:w="3280"/>
            <w:gridSpan w:val="1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zh-TW" w:eastAsia="zh-TW"/>
                <w14:textFill>
                  <w14:solidFill>
                    <w14:srgbClr w14:val="0000FF"/>
                  </w14:solidFill>
                </w14:textFill>
              </w:rPr>
              <w:t>範例</w:t>
            </w:r>
            <w:r>
              <w:rPr>
                <w:rFonts w:ascii="微軟正黑體" w:cs="微軟正黑體" w:hAnsi="微軟正黑體" w:eastAsia="微軟正黑體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(</w:t>
            </w:r>
            <w:r>
              <w:rPr>
                <w:rFonts w:ascii="微軟正黑體" w:cs="微軟正黑體" w:hAnsi="微軟正黑體" w:eastAsia="微軟正黑體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zh-TW" w:eastAsia="zh-TW"/>
                <w14:textFill>
                  <w14:solidFill>
                    <w14:srgbClr w14:val="0000FF"/>
                  </w14:solidFill>
                </w14:textFill>
              </w:rPr>
              <w:t>請將本列刪除</w:t>
            </w:r>
            <w:r>
              <w:rPr>
                <w:rFonts w:ascii="微軟正黑體" w:cs="微軟正黑體" w:hAnsi="微軟正黑體" w:eastAsia="微軟正黑體"/>
                <w:outline w:val="0"/>
                <w:color w:val="0000ff"/>
                <w:sz w:val="24"/>
                <w:szCs w:val="24"/>
                <w:u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)</w:t>
            </w:r>
          </w:p>
        </w:tc>
        <w:tc>
          <w:tcPr>
            <w:tcW w:type="dxa" w:w="3510"/>
            <w:gridSpan w:val="3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5-2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常見的有機化合物</w:t>
            </w:r>
          </w:p>
        </w:tc>
        <w:tc>
          <w:tcPr>
            <w:tcW w:type="dxa" w:w="495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en-US"/>
              </w:rPr>
              <w:t>o</w:t>
            </w:r>
          </w:p>
        </w:tc>
        <w:tc>
          <w:tcPr>
            <w:tcW w:type="dxa" w:w="47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0" w:lineRule="atLeast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2,4</w:t>
            </w:r>
          </w:p>
        </w:tc>
        <w:tc>
          <w:tcPr>
            <w:tcW w:type="dxa" w:w="2696"/>
            <w:gridSpan w:val="3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10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二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510"/>
            <w:gridSpan w:val="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成績確認與團體動力（一）</w:t>
            </w:r>
          </w:p>
        </w:tc>
        <w:tc>
          <w:tcPr>
            <w:tcW w:type="dxa" w:w="4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9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開學、正式上課</w:t>
            </w:r>
          </w:p>
          <w:p>
            <w:pPr>
              <w:pStyle w:val="內文 A"/>
              <w:widowControl w:val="1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08:00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導師時間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09:00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開學典禮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10:10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正式上課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16:00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16-17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幹部訓練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補行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2/8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上班，補行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2/15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課程，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16:00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</w:tc>
      </w:tr>
      <w:tr>
        <w:tblPrEx>
          <w:shd w:val="clear" w:color="auto" w:fill="ced7e7"/>
        </w:tblPrEx>
        <w:trPr>
          <w:trHeight w:val="120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510"/>
            <w:gridSpan w:val="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團體動力（二）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696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widowControl w:val="1"/>
              <w:spacing w:line="240" w:lineRule="atLeas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國九輔導課、晚自習開始</w:t>
            </w:r>
          </w:p>
          <w:p>
            <w:pPr>
              <w:pStyle w:val="內文 A"/>
              <w:widowControl w:val="1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體育委員會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21-22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國九第三次複習考</w:t>
            </w:r>
          </w:p>
          <w:p>
            <w:pPr>
              <w:pStyle w:val="內文 A"/>
              <w:widowControl w:val="1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教學大綱及班級經營上傳截止</w:t>
            </w:r>
          </w:p>
        </w:tc>
      </w:tr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三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hd w:val="clear" w:color="auto" w:fill="fbe4d5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510"/>
            <w:gridSpan w:val="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義大利藝術喜劇與典型角色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國八輔導課開始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國中導師會議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2709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：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防災疏散預演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和平紀念日</w:t>
            </w:r>
          </w:p>
          <w:p>
            <w:pPr>
              <w:pStyle w:val="內文 A"/>
              <w:widowControl w:val="1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優良生自我介紹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學校日</w:t>
            </w:r>
          </w:p>
        </w:tc>
      </w:tr>
      <w:tr>
        <w:tblPrEx>
          <w:shd w:val="clear" w:color="auto" w:fill="ced7e7"/>
        </w:tblPrEx>
        <w:trPr>
          <w:trHeight w:val="120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三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四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莎士比亞戲劇格鬥技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clear" w:color="auto" w:fill="ffffff"/>
              </w:rPr>
            </w:pPr>
            <w:r>
              <w:rPr>
                <w:rFonts w:ascii="標楷體" w:hAnsi="標楷體"/>
                <w:sz w:val="20"/>
                <w:szCs w:val="20"/>
                <w:shd w:val="clear" w:color="auto" w:fill="ffffff"/>
                <w:rtl w:val="0"/>
                <w:lang w:val="en-US"/>
              </w:rPr>
              <w:t>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優良生投票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clear" w:color="auto" w:fill="ffffff"/>
                <w:rtl w:val="0"/>
                <w:lang w:val="en-US"/>
              </w:rPr>
              <w:t>5</w:t>
            </w:r>
            <w:r>
              <w:rPr>
                <w:rFonts w:eastAsia="標楷體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領航者會議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6 09:20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防災疏散正式演練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7-8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 xml:space="preserve"> 國八隔宿露營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clear" w:color="auto" w:fill="ffffff"/>
                <w:rtl w:val="0"/>
                <w:lang w:val="en-US"/>
              </w:rPr>
              <w:t>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CPR</w:t>
            </w:r>
          </w:p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莎士比亞戲劇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認輔教師會議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交通安全委員會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標楷體" w:hAnsi="標楷體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eastAsia="標楷體" w:hint="eastAsia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第一次卷務組長工作講習會</w:t>
            </w:r>
          </w:p>
        </w:tc>
      </w:tr>
      <w:tr>
        <w:tblPrEx>
          <w:shd w:val="clear" w:color="auto" w:fill="ced7e7"/>
        </w:tblPrEx>
        <w:trPr>
          <w:trHeight w:val="95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即興創作與音樂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21-22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國七八第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配合會考準備工作，全校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第一次試務工作講習會</w:t>
            </w:r>
          </w:p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七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即興創作與舞台道具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25-4/12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公開授課週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感飢日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29KO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拉卡初賽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國七八人身安全講座</w:t>
            </w:r>
          </w:p>
        </w:tc>
      </w:tr>
      <w:tr>
        <w:tblPrEx>
          <w:shd w:val="clear" w:color="auto" w:fill="ced7e7"/>
        </w:tblPrEx>
        <w:trPr>
          <w:trHeight w:val="985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四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即興創作與造型</w:t>
            </w:r>
          </w:p>
        </w:tc>
        <w:tc>
          <w:tcPr>
            <w:tcW w:type="dxa" w:w="4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1-3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國八籃球比賽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2-3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國九期末考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國七校外教學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clear" w:color="auto" w:fill="ffffff"/>
                <w:rtl w:val="0"/>
                <w:lang w:val="en-US"/>
              </w:rPr>
              <w:t>4-5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兒童節、民族掃墓節</w:t>
            </w:r>
          </w:p>
        </w:tc>
      </w:tr>
      <w:tr>
        <w:tblPrEx>
          <w:shd w:val="clear" w:color="auto" w:fill="ced7e7"/>
        </w:tblPrEx>
        <w:trPr>
          <w:trHeight w:val="72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劇團編制與劇場分工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國七八導師會議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  <w:r>
              <w:rPr>
                <w:rFonts w:eastAsia="標楷體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領航者會議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10-16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國七拔河比賽</w:t>
            </w:r>
          </w:p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學年展演預備（一）：故事創作與主題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多元議題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15-19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期中教學研究會週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16-17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國九第四次複習考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HPV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接種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第二次卷務組長工作講習會</w:t>
            </w:r>
          </w:p>
        </w:tc>
      </w:tr>
      <w:tr>
        <w:tblPrEx>
          <w:shd w:val="clear" w:color="auto" w:fill="ced7e7"/>
        </w:tblPrEx>
        <w:trPr>
          <w:trHeight w:val="49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22-25</w:t>
            </w: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全中運停課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22-25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全中運停課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圖委會及資委會</w:t>
            </w:r>
          </w:p>
        </w:tc>
      </w:tr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五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auto"/>
              <w:jc w:val="center"/>
              <w:rPr>
                <w:rFonts w:ascii="標楷體" w:cs="標楷體" w:hAnsi="標楷體" w:eastAsia="標楷體"/>
                <w:sz w:val="22"/>
                <w:szCs w:val="22"/>
                <w:shd w:val="nil" w:color="auto" w:fill="auto"/>
              </w:rPr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二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2183"/>
              </w:tabs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學年展演預備（二）：排演與走位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restart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多元議題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國中第二次課發會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輔導轉銜會議</w:t>
            </w:r>
          </w:p>
        </w:tc>
      </w:tr>
      <w:tr>
        <w:tblPrEx>
          <w:shd w:val="clear" w:color="auto" w:fill="ced7e7"/>
        </w:tblPrEx>
        <w:trPr>
          <w:trHeight w:val="166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十三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學年展演預備（三）：道具與服裝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atLeast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6-7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國七八第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次期中考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配合會考準備工作，全校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第二次試務工作講習會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國九包高中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國七八法治教育講座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專任教師會議</w:t>
            </w:r>
          </w:p>
        </w:tc>
      </w:tr>
      <w:tr>
        <w:tblPrEx>
          <w:shd w:val="clear" w:color="auto" w:fill="ced7e7"/>
        </w:tblPrEx>
        <w:trPr>
          <w:trHeight w:val="199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十四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學年展演預備（四）：分組呈現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內文 A"/>
              <w:ind w:left="200" w:hanging="200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國九德行審查會議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13-17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國七跳繩比賽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13-17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國八桌球比賽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書評會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考場試務工作協調會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國九輔導課、晚自習結束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準備會考工作，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12:00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18-19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國中教育會考、擔任會考副主委學校</w:t>
            </w:r>
          </w:p>
        </w:tc>
      </w:tr>
      <w:tr>
        <w:tblPrEx>
          <w:shd w:val="clear" w:color="auto" w:fill="ced7e7"/>
        </w:tblPrEx>
        <w:trPr>
          <w:trHeight w:val="56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十五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學年展演：整排與細修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內文 A"/>
              <w:ind w:left="200" w:hanging="200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24KO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拉卡決賽</w:t>
            </w:r>
          </w:p>
        </w:tc>
      </w:tr>
      <w:tr>
        <w:tblPrEx>
          <w:shd w:val="clear" w:color="auto" w:fill="ced7e7"/>
        </w:tblPrEx>
        <w:trPr>
          <w:trHeight w:val="925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十六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學年展演：演出前彩排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國九導師志願選填輔導研習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27-31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期末教學研究會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27-6/7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公開授課週</w:t>
            </w:r>
          </w:p>
        </w:tc>
      </w:tr>
      <w:tr>
        <w:tblPrEx>
          <w:shd w:val="clear" w:color="auto" w:fill="ced7e7"/>
        </w:tblPrEx>
        <w:trPr>
          <w:trHeight w:val="200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六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十七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學年展演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內文 A"/>
              <w:ind w:left="200" w:hanging="200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畢業典禮預演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高三期末大掃除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3-7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作業抽查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3-14IEP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檢討會議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畢業典禮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國八表藝成果發表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國中第三次課發會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寄發國中會考成績單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eastAsia="標楷體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國七</w:t>
            </w:r>
            <w:r>
              <w:rPr>
                <w:rFonts w:ascii="標楷體" w:hAnsi="標楷體"/>
                <w:sz w:val="20"/>
                <w:szCs w:val="20"/>
                <w:shd w:val="clear" w:color="auto" w:fill="ffffff"/>
                <w:rtl w:val="0"/>
                <w:lang w:val="en-US"/>
              </w:rPr>
              <w:t>HPV</w:t>
            </w:r>
            <w:r>
              <w:rPr>
                <w:rFonts w:eastAsia="標楷體" w:hint="eastAsia"/>
                <w:sz w:val="20"/>
                <w:szCs w:val="20"/>
                <w:shd w:val="clear" w:color="auto" w:fill="ffffff"/>
                <w:rtl w:val="0"/>
                <w:lang w:val="zh-TW" w:eastAsia="zh-TW"/>
              </w:rPr>
              <w:t>疫苗衛教宣導講座</w:t>
            </w:r>
          </w:p>
        </w:tc>
      </w:tr>
      <w:tr>
        <w:tblPrEx>
          <w:shd w:val="clear" w:color="auto" w:fill="ced7e7"/>
        </w:tblPrEx>
        <w:trPr>
          <w:trHeight w:val="1990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exact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十八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hd w:val="clear" w:color="auto" w:fill="ffffff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展演檢討回顧與物件劇場介紹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vMerge w:val="continue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端午節放假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領航者會議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直升撕榜及報到作業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國九適性入學志願選填家長說明會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期末特教推行委員會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國九期末大掃除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國九離校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國八輔導課結束</w:t>
            </w:r>
          </w:p>
        </w:tc>
      </w:tr>
      <w:tr>
        <w:tblPrEx>
          <w:shd w:val="clear" w:color="auto" w:fill="ced7e7"/>
        </w:tblPrEx>
        <w:trPr>
          <w:trHeight w:val="559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80" w:lineRule="auto"/>
              <w:jc w:val="center"/>
              <w:rPr>
                <w:rFonts w:ascii="標楷體" w:cs="標楷體" w:hAnsi="標楷體" w:eastAsia="標楷體"/>
                <w:sz w:val="22"/>
                <w:szCs w:val="22"/>
                <w:shd w:val="nil" w:color="auto" w:fill="auto"/>
              </w:rPr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十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九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物件劇場實作與呈現</w:t>
            </w:r>
          </w:p>
        </w:tc>
        <w:tc>
          <w:tcPr>
            <w:tcW w:type="dxa" w:w="4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-1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內文 A"/>
              <w:ind w:left="200" w:hanging="200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國七八德行審查會議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臺北市優先免試入學放榜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二十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學年收束與成績確認</w:t>
            </w:r>
          </w:p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☑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️</w:t>
            </w:r>
          </w:p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內文 A"/>
              <w:ind w:left="200" w:hanging="200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26-27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國七八期末考</w:t>
            </w:r>
          </w:p>
          <w:p>
            <w:pPr>
              <w:pStyle w:val="內文 A"/>
              <w:bidi w:val="0"/>
              <w:ind w:left="200" w:right="0" w:hanging="200"/>
              <w:jc w:val="left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全校期末大掃除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休業式、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：</w:t>
            </w: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校務會議</w:t>
            </w:r>
          </w:p>
          <w:p>
            <w:pPr>
              <w:pStyle w:val="內文 A"/>
              <w:shd w:val="clear" w:color="auto" w:fill="ffffff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寒假開始</w:t>
            </w:r>
          </w:p>
        </w:tc>
      </w:tr>
      <w:tr>
        <w:tblPrEx>
          <w:shd w:val="clear" w:color="auto" w:fill="ced7e7"/>
        </w:tblPrEx>
        <w:trPr>
          <w:trHeight w:val="558" w:hRule="atLeast"/>
        </w:trPr>
        <w:tc>
          <w:tcPr>
            <w:tcW w:type="dxa" w:w="480"/>
            <w:vMerge w:val="restart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76" w:lineRule="auto"/>
              <w:jc w:val="center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七</w:t>
            </w:r>
          </w:p>
          <w:p>
            <w:pPr>
              <w:pStyle w:val="內文 A"/>
              <w:bidi w:val="0"/>
              <w:spacing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月</w:t>
            </w:r>
          </w:p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auto"/>
              <w:jc w:val="center"/>
              <w:rPr>
                <w:rFonts w:ascii="標楷體" w:cs="標楷體" w:hAnsi="標楷體" w:eastAsia="標楷體"/>
                <w:sz w:val="22"/>
                <w:szCs w:val="22"/>
                <w:shd w:val="nil" w:color="auto" w:fill="auto"/>
              </w:rPr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暑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一</w:t>
            </w:r>
          </w:p>
        </w:tc>
        <w:tc>
          <w:tcPr>
            <w:tcW w:type="dxa" w:w="3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37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5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22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9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8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49"/>
            <w:gridSpan w:val="2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6" w:hRule="atLeast"/>
        </w:trPr>
        <w:tc>
          <w:tcPr>
            <w:tcW w:type="dxa" w:w="480"/>
            <w:vMerge w:val="continue"/>
            <w:tcBorders>
              <w:top w:val="single" w:color="000000" w:sz="4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z w:val="22"/>
                <w:szCs w:val="22"/>
                <w:shd w:val="nil" w:color="auto" w:fill="auto"/>
                <w:rtl w:val="0"/>
                <w:lang w:val="zh-TW" w:eastAsia="zh-TW"/>
              </w:rPr>
              <w:t>暑二</w:t>
            </w:r>
          </w:p>
        </w:tc>
        <w:tc>
          <w:tcPr>
            <w:tcW w:type="dxa" w:w="360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4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fbe4d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51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5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6"/>
            <w:gridSpan w:val="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top"/>
          </w:tcPr>
          <w:p>
            <w:pPr>
              <w:pStyle w:val="內文 A"/>
              <w:ind w:left="200" w:hanging="200"/>
              <w:rPr>
                <w:rFonts w:ascii="標楷體" w:cs="標楷體" w:hAnsi="標楷體" w:eastAsia="標楷體"/>
                <w:sz w:val="20"/>
                <w:szCs w:val="20"/>
                <w:shd w:val="nil" w:color="auto" w:fill="auto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國九免試入學報到</w:t>
            </w:r>
          </w:p>
          <w:p>
            <w:pPr>
              <w:pStyle w:val="內文 A"/>
              <w:bidi w:val="0"/>
              <w:spacing w:line="24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rFonts w:ascii="標楷體" w:hAnsi="標楷體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  <w:r>
              <w:rPr>
                <w:rFonts w:eastAsia="標楷體" w:hint="eastAsia"/>
                <w:sz w:val="20"/>
                <w:szCs w:val="20"/>
                <w:shd w:val="nil" w:color="auto" w:fill="auto"/>
                <w:rtl w:val="0"/>
                <w:lang w:val="zh-TW" w:eastAsia="zh-TW"/>
              </w:rPr>
              <w:t>國七新生智力測驗</w:t>
            </w:r>
          </w:p>
        </w:tc>
      </w:tr>
    </w:tbl>
    <w:p>
      <w:pPr>
        <w:pStyle w:val="內文 A"/>
        <w:jc w:val="center"/>
      </w:pP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</w:rPr>
      </w:r>
    </w:p>
    <w:sectPr>
      <w:headerReference w:type="default" r:id="rId6"/>
      <w:pgSz w:w="11900" w:h="16840" w:orient="portrait"/>
      <w:pgMar w:top="284" w:right="284" w:bottom="284" w:left="284" w:header="851" w:footer="21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標楷體">
    <w:charset w:val="00"/>
    <w:family w:val="roman"/>
    <w:pitch w:val="default"/>
  </w:font>
  <w:font w:name="微軟正黑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尾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2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44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94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142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188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38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28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329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頁尾">
    <w:name w:val="頁尾"/>
    <w:next w:val="頁尾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標楷體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6"/>
      <w:szCs w:val="26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內文">
    <w:name w:val="內文"/>
    <w:next w:val="內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PingFang TC Regular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zh-TW" w:eastAsia="zh-TW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