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0514E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 w:rsidR="000514EF" w:rsidRPr="0087743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生物</w:t>
      </w:r>
      <w:r w:rsidR="000514E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207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,H208,H209,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H210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陳志郎</w:t>
            </w:r>
          </w:p>
        </w:tc>
      </w:tr>
      <w:tr w:rsidR="000514EF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0514EF" w:rsidRPr="00965018" w:rsidRDefault="000514EF" w:rsidP="000514EF">
            <w:pPr>
              <w:snapToGrid w:val="0"/>
              <w:spacing w:line="240" w:lineRule="atLeast"/>
              <w:ind w:leftChars="2" w:left="245" w:hangingChars="100" w:hanging="240"/>
              <w:rPr>
                <w:rFonts w:ascii="微軟正黑體" w:eastAsia="微軟正黑體" w:hAnsi="微軟正黑體"/>
              </w:rPr>
            </w:pPr>
            <w:r w:rsidRPr="00965018">
              <w:rPr>
                <w:rFonts w:ascii="微軟正黑體" w:eastAsia="微軟正黑體" w:hAnsi="微軟正黑體"/>
              </w:rPr>
              <w:t>1.瞭解生命的特性和共通性，認識生物多樣性的重要性，培養尊重生命與愛護自然的情操。</w:t>
            </w:r>
          </w:p>
          <w:p w:rsidR="000514EF" w:rsidRPr="00965018" w:rsidRDefault="000514EF" w:rsidP="000514EF">
            <w:pPr>
              <w:snapToGrid w:val="0"/>
              <w:spacing w:line="240" w:lineRule="atLeast"/>
              <w:ind w:leftChars="2" w:left="245" w:hangingChars="100" w:hanging="240"/>
              <w:rPr>
                <w:rFonts w:ascii="微軟正黑體" w:eastAsia="微軟正黑體" w:hAnsi="微軟正黑體"/>
              </w:rPr>
            </w:pPr>
            <w:r w:rsidRPr="00965018">
              <w:rPr>
                <w:rFonts w:ascii="微軟正黑體" w:eastAsia="微軟正黑體" w:hAnsi="微軟正黑體"/>
              </w:rPr>
              <w:t>2.認識生物體細胞的基本構造和功能，瞭解生命延續之現象及其原理。</w:t>
            </w:r>
          </w:p>
          <w:p w:rsidR="000514EF" w:rsidRPr="00965018" w:rsidRDefault="000514EF" w:rsidP="000514EF">
            <w:pPr>
              <w:snapToGrid w:val="0"/>
              <w:spacing w:line="240" w:lineRule="atLeast"/>
              <w:ind w:leftChars="2" w:left="245" w:hangingChars="100" w:hanging="240"/>
              <w:rPr>
                <w:rFonts w:ascii="微軟正黑體" w:eastAsia="微軟正黑體" w:hAnsi="微軟正黑體"/>
              </w:rPr>
            </w:pPr>
            <w:r w:rsidRPr="00965018">
              <w:rPr>
                <w:rFonts w:ascii="微軟正黑體" w:eastAsia="微軟正黑體" w:hAnsi="微軟正黑體"/>
              </w:rPr>
              <w:t>3.瞭解植物和動物的構造與生理，探討生命現象運作的方式。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1" w:hangingChars="122" w:hanging="29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65018">
              <w:rPr>
                <w:rFonts w:ascii="微軟正黑體" w:eastAsia="微軟正黑體" w:hAnsi="微軟正黑體"/>
              </w:rPr>
              <w:t>4.透過主題課程及探討活動培養觀察、推理、操作實驗等科學技能，發展批判思考、論證溝通與解決問題等能力</w:t>
            </w:r>
          </w:p>
        </w:tc>
      </w:tr>
      <w:tr w:rsidR="000514E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0514EF" w:rsidRPr="009A73F0" w:rsidRDefault="000514EF" w:rsidP="000514EF">
            <w:pPr>
              <w:snapToGrid w:val="0"/>
              <w:spacing w:line="0" w:lineRule="atLeast"/>
              <w:ind w:left="216" w:hangingChars="91" w:hanging="218"/>
              <w:jc w:val="both"/>
              <w:rPr>
                <w:rFonts w:eastAsia="微軟正黑體"/>
                <w:color w:val="000000"/>
              </w:rPr>
            </w:pPr>
            <w:r w:rsidRPr="009A73F0">
              <w:rPr>
                <w:rFonts w:eastAsia="微軟正黑體"/>
                <w:color w:val="000000"/>
              </w:rPr>
              <w:t>1.</w:t>
            </w:r>
            <w:r>
              <w:rPr>
                <w:rFonts w:eastAsia="微軟正黑體"/>
                <w:color w:val="000000"/>
              </w:rPr>
              <w:t>高中選修生物</w:t>
            </w:r>
            <w:r>
              <w:rPr>
                <w:rFonts w:eastAsia="微軟正黑體" w:hint="eastAsia"/>
                <w:color w:val="000000"/>
              </w:rPr>
              <w:t>I</w:t>
            </w:r>
            <w:r w:rsidRPr="009A73F0">
              <w:rPr>
                <w:rFonts w:eastAsia="微軟正黑體"/>
                <w:color w:val="000000"/>
              </w:rPr>
              <w:t>I</w:t>
            </w:r>
            <w:r>
              <w:rPr>
                <w:rFonts w:eastAsia="微軟正黑體"/>
                <w:color w:val="000000"/>
              </w:rPr>
              <w:t>I</w:t>
            </w:r>
            <w:r>
              <w:rPr>
                <w:rFonts w:eastAsia="微軟正黑體" w:hint="eastAsia"/>
                <w:color w:val="000000"/>
              </w:rPr>
              <w:t>、</w:t>
            </w:r>
            <w:r>
              <w:rPr>
                <w:rFonts w:eastAsia="微軟正黑體" w:hint="eastAsia"/>
                <w:color w:val="000000"/>
              </w:rPr>
              <w:t>I</w:t>
            </w:r>
            <w:r>
              <w:rPr>
                <w:rFonts w:eastAsia="微軟正黑體"/>
                <w:color w:val="000000"/>
              </w:rPr>
              <w:t>I</w:t>
            </w:r>
            <w:r w:rsidRPr="009A73F0">
              <w:rPr>
                <w:rFonts w:eastAsia="微軟正黑體"/>
                <w:color w:val="000000"/>
              </w:rPr>
              <w:t>之課本與講義本、習作及探討活動紀錄簿。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9A73F0">
              <w:rPr>
                <w:rFonts w:eastAsia="微軟正黑體"/>
                <w:color w:val="000000"/>
              </w:rPr>
              <w:t>2.</w:t>
            </w:r>
            <w:r w:rsidRPr="009A73F0">
              <w:rPr>
                <w:rFonts w:eastAsia="微軟正黑體"/>
                <w:color w:val="000000"/>
              </w:rPr>
              <w:t>電腦簡報檔、線上教材庫、影音多媒體資料、儀器和實驗設備。</w:t>
            </w:r>
          </w:p>
        </w:tc>
      </w:tr>
      <w:tr w:rsidR="000514E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0514EF" w:rsidRPr="00947776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1.課本講義及習作本撰寫。</w:t>
            </w:r>
          </w:p>
          <w:p w:rsidR="000514EF" w:rsidRPr="00947776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2.探討活動紀錄簿之討論撰寫。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3.相關生物專題報告撰寫。</w:t>
            </w:r>
          </w:p>
        </w:tc>
      </w:tr>
      <w:tr w:rsidR="000514EF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0514EF" w:rsidRPr="00947776" w:rsidRDefault="000514EF" w:rsidP="000514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課堂學習表現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:rsidR="000514EF" w:rsidRPr="00947776" w:rsidRDefault="000514EF" w:rsidP="000514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平時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考。</w:t>
            </w:r>
          </w:p>
          <w:p w:rsidR="000514EF" w:rsidRPr="00947776" w:rsidRDefault="000514EF" w:rsidP="000514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3.報告與作業之評定。</w:t>
            </w:r>
          </w:p>
          <w:p w:rsidR="000514EF" w:rsidRDefault="000514EF" w:rsidP="000514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4.定期考查。</w:t>
            </w:r>
          </w:p>
        </w:tc>
      </w:tr>
      <w:tr w:rsidR="000514E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0514EF" w:rsidRPr="00947776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1.平時成績佔30％。</w:t>
            </w:r>
          </w:p>
          <w:p w:rsidR="000514EF" w:rsidRPr="00947776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2.二次段考成績共佔40％。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3.期末考成績佔30％。</w:t>
            </w:r>
          </w:p>
        </w:tc>
      </w:tr>
      <w:tr w:rsidR="000514E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0514EF" w:rsidRPr="00947776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課程主題相關的閱讀心得或小論文</w:t>
            </w:r>
          </w:p>
        </w:tc>
      </w:tr>
      <w:tr w:rsidR="000514E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0514EF" w:rsidRPr="00947776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8" w:hangingChars="75" w:hanging="180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/>
                <w:color w:val="000000"/>
              </w:rPr>
              <w:t>1.學習生物學的基本概念，可同時獲得生活上可用的保健觀念與知識。</w:t>
            </w:r>
          </w:p>
          <w:p w:rsidR="000514EF" w:rsidRPr="00947776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/>
                <w:color w:val="000000"/>
              </w:rPr>
              <w:t>2.接觸並更新生物學的新觀念，以因應生物科技潮流的變化。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151" w:hangingChars="58" w:hanging="13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/>
                <w:color w:val="000000"/>
              </w:rPr>
              <w:t>3.暸解地球上包括人類所有生物的生命體系運作方式，以思考人類在環境上所應擁有或扮演的角色與定位，使能愛護生態環境，鑑賞自然和諧之美，並成為能尊重生命，具有良善人生觀的學子。</w:t>
            </w:r>
          </w:p>
        </w:tc>
      </w:tr>
      <w:tr w:rsidR="000514E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0514EF" w:rsidRPr="00467C64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51" w:hangingChars="63" w:hanging="151"/>
              <w:rPr>
                <w:rFonts w:ascii="微軟正黑體" w:eastAsia="微軟正黑體" w:hAnsi="微軟正黑體" w:cs="微軟正黑體"/>
                <w:color w:val="000000"/>
              </w:rPr>
            </w:pP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1.鼓勵子弟參加自然科活動（校內社團、實驗操作或校外研習營），並給予支持。</w:t>
            </w:r>
          </w:p>
          <w:p w:rsidR="000514EF" w:rsidRPr="00467C64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51" w:hangingChars="63" w:hanging="151"/>
              <w:rPr>
                <w:rFonts w:ascii="微軟正黑體" w:eastAsia="微軟正黑體" w:hAnsi="微軟正黑體" w:cs="微軟正黑體"/>
                <w:color w:val="000000"/>
              </w:rPr>
            </w:pPr>
            <w:r w:rsidRPr="00467C64">
              <w:rPr>
                <w:rFonts w:ascii="微軟正黑體" w:eastAsia="微軟正黑體" w:hAnsi="微軟正黑體" w:cs="微軟正黑體"/>
                <w:color w:val="000000"/>
              </w:rPr>
              <w:t>2.</w:t>
            </w: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請注意孩子回家後</w:t>
            </w:r>
            <w:r w:rsidRPr="00467C64">
              <w:rPr>
                <w:rFonts w:ascii="微軟正黑體" w:eastAsia="微軟正黑體" w:hAnsi="微軟正黑體" w:cs="微軟正黑體"/>
                <w:color w:val="000000"/>
              </w:rPr>
              <w:t>的</w:t>
            </w: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時間</w:t>
            </w:r>
            <w:r w:rsidRPr="00467C64">
              <w:rPr>
                <w:rFonts w:ascii="微軟正黑體" w:eastAsia="微軟正黑體" w:hAnsi="微軟正黑體" w:cs="微軟正黑體"/>
                <w:color w:val="000000"/>
              </w:rPr>
              <w:t>規劃</w:t>
            </w: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分配，</w:t>
            </w:r>
            <w:r w:rsidRPr="00467C64">
              <w:rPr>
                <w:rFonts w:ascii="微軟正黑體" w:eastAsia="微軟正黑體" w:hAnsi="微軟正黑體" w:cs="微軟正黑體"/>
                <w:color w:val="000000"/>
              </w:rPr>
              <w:t>養成自我</w:t>
            </w: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負責</w:t>
            </w:r>
            <w:r w:rsidRPr="00467C64">
              <w:rPr>
                <w:rFonts w:ascii="微軟正黑體" w:eastAsia="微軟正黑體" w:hAnsi="微軟正黑體" w:cs="微軟正黑體"/>
                <w:color w:val="000000"/>
              </w:rPr>
              <w:t>的態度</w:t>
            </w: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:rsidR="000514EF" w:rsidRPr="00467C64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2.若有學習困難之情事，請與教師聯絡，適時解決問題所在。</w:t>
            </w:r>
          </w:p>
        </w:tc>
      </w:tr>
      <w:tr w:rsidR="000514EF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0514EF" w:rsidRPr="00467C64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67C64">
              <w:rPr>
                <w:rFonts w:ascii="微軟正黑體" w:eastAsia="微軟正黑體" w:hAnsi="微軟正黑體"/>
                <w:color w:val="000000"/>
                <w:position w:val="0"/>
              </w:rPr>
              <w:t>以電話約</w:t>
            </w:r>
            <w:r w:rsidRPr="00467C64">
              <w:rPr>
                <w:rFonts w:ascii="微軟正黑體" w:eastAsia="微軟正黑體" w:hAnsi="微軟正黑體" w:hint="eastAsia"/>
                <w:color w:val="000000"/>
                <w:position w:val="0"/>
              </w:rPr>
              <w:t>談，</w:t>
            </w:r>
            <w:r w:rsidRPr="00467C64">
              <w:rPr>
                <w:rFonts w:ascii="微軟正黑體" w:eastAsia="微軟正黑體" w:hAnsi="微軟正黑體"/>
                <w:color w:val="000000"/>
                <w:position w:val="0"/>
              </w:rPr>
              <w:t>或由學生代洽至學校懇談</w:t>
            </w:r>
            <w:r w:rsidRPr="00467C64">
              <w:rPr>
                <w:rFonts w:ascii="微軟正黑體" w:eastAsia="微軟正黑體" w:hAnsi="微軟正黑體" w:hint="eastAsia"/>
                <w:color w:val="000000"/>
                <w:position w:val="0"/>
              </w:rPr>
              <w:t>的</w:t>
            </w:r>
            <w:r w:rsidRPr="00467C64">
              <w:rPr>
                <w:rFonts w:ascii="微軟正黑體" w:eastAsia="微軟正黑體" w:hAnsi="微軟正黑體"/>
                <w:color w:val="000000"/>
                <w:position w:val="0"/>
              </w:rPr>
              <w:t>適當時間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0514E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開學課程準備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0514EF" w:rsidTr="00BC2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Pr="00130C9E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神經系統；內分泌系統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514EF" w:rsidRPr="00A71C22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0514EF" w:rsidRPr="00A71C22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0514EF" w:rsidRPr="00A71C22" w:rsidRDefault="000514EF" w:rsidP="000514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0514EF" w:rsidRPr="00A71C22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0514EF" w:rsidRPr="00A71C22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0514EF" w:rsidRPr="00A71C22" w:rsidRDefault="000514EF" w:rsidP="000514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0514EF" w:rsidRPr="00A71C22" w:rsidRDefault="000514EF" w:rsidP="000514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0514EF" w:rsidRPr="00A71C22" w:rsidRDefault="000514EF" w:rsidP="000514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0514EF" w:rsidRPr="00A71C22" w:rsidRDefault="000514EF" w:rsidP="000514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0514EF" w:rsidRPr="00A71C22" w:rsidRDefault="000514EF" w:rsidP="000514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0514EF" w:rsidTr="00BC2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內分泌系統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0514EF" w:rsidTr="00BC2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先天性免疫作用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0514EF" w:rsidTr="00BC2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後天性免疫作用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0514EF" w:rsidRPr="005F2C37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0514EF" w:rsidTr="00BC2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514EF" w:rsidRPr="00FE710D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0514EF" w:rsidRPr="00AC5725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0514EF" w:rsidTr="000514E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Pr="004B295E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後天性免疫作用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；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免疫失調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514EF" w:rsidRPr="00E17743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0514EF" w:rsidTr="000514E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生殖系統；胚胎發育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0514EF" w:rsidTr="000514E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生命起源與演化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150499" w:rsidP="0015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0514EF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植物體的組成層次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0514E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514EF" w:rsidRPr="004B295E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植物營養器官的型態、構造與功能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0514E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水與礦物質的吸收與運輸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514EF" w:rsidRPr="00A3181B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0514EF" w:rsidRPr="00FE710D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0514E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0514E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光合作用光反應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150499" w:rsidP="0015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0514E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514EF" w:rsidRPr="004B295E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光合作用碳反應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0514E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有機養分的運輸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514EF" w:rsidRPr="00E17743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0514E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植物的生殖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0514E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植物的生殖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0514E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種子的萌發與幼苗的生長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0514EF" w:rsidRPr="00A84287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0514EF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0514EF" w:rsidRDefault="00150499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0514EF" w:rsidRDefault="000514EF" w:rsidP="0005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DA" w:rsidRDefault="008C0EDA">
      <w:pPr>
        <w:spacing w:line="240" w:lineRule="auto"/>
        <w:ind w:left="0" w:hanging="2"/>
      </w:pPr>
      <w:r>
        <w:separator/>
      </w:r>
    </w:p>
  </w:endnote>
  <w:endnote w:type="continuationSeparator" w:id="0">
    <w:p w:rsidR="008C0EDA" w:rsidRDefault="008C0E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04832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DA" w:rsidRDefault="008C0EDA">
      <w:pPr>
        <w:spacing w:line="240" w:lineRule="auto"/>
        <w:ind w:left="0" w:hanging="2"/>
      </w:pPr>
      <w:r>
        <w:separator/>
      </w:r>
    </w:p>
  </w:footnote>
  <w:footnote w:type="continuationSeparator" w:id="0">
    <w:p w:rsidR="008C0EDA" w:rsidRDefault="008C0E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514EF"/>
    <w:rsid w:val="00130C9E"/>
    <w:rsid w:val="00150499"/>
    <w:rsid w:val="001A2880"/>
    <w:rsid w:val="002F7DB1"/>
    <w:rsid w:val="003C161E"/>
    <w:rsid w:val="004B295E"/>
    <w:rsid w:val="004E63C0"/>
    <w:rsid w:val="004F167B"/>
    <w:rsid w:val="00527458"/>
    <w:rsid w:val="0057497D"/>
    <w:rsid w:val="005A4669"/>
    <w:rsid w:val="005B3E33"/>
    <w:rsid w:val="0079687F"/>
    <w:rsid w:val="00803BA9"/>
    <w:rsid w:val="008107D6"/>
    <w:rsid w:val="008C0EDA"/>
    <w:rsid w:val="008C7041"/>
    <w:rsid w:val="009417CA"/>
    <w:rsid w:val="00A71C22"/>
    <w:rsid w:val="00AC5725"/>
    <w:rsid w:val="00BA62B9"/>
    <w:rsid w:val="00BD26D9"/>
    <w:rsid w:val="00BF5237"/>
    <w:rsid w:val="00CD37DE"/>
    <w:rsid w:val="00DD6175"/>
    <w:rsid w:val="00E00BE6"/>
    <w:rsid w:val="00E04832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6DA4E4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2024-02-18T08:37:00Z</dcterms:created>
  <dcterms:modified xsi:type="dcterms:W3CDTF">2024-02-18T08:37:00Z</dcterms:modified>
</cp:coreProperties>
</file>