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"/>
        <w:gridCol w:w="380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536"/>
        <w:gridCol w:w="2762"/>
        <w:gridCol w:w="11"/>
      </w:tblGrid>
      <w:tr w:rsidR="000F75A8" w:rsidTr="000F75A8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ind w:left="210" w:right="210"/>
              <w:jc w:val="center"/>
            </w:pPr>
          </w:p>
          <w:p w:rsidR="00A362CA" w:rsidRDefault="00A362CA" w:rsidP="00A362CA">
            <w:pPr>
              <w:pStyle w:val="a4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sz w:val="36"/>
                <w:szCs w:val="36"/>
              </w:rPr>
              <w:t>臺北市立大直高級中學</w:t>
            </w:r>
            <w:r>
              <w:rPr>
                <w:rFonts w:eastAsia="標楷體"/>
                <w:b/>
                <w:sz w:val="36"/>
                <w:szCs w:val="36"/>
              </w:rPr>
              <w:t>10</w:t>
            </w:r>
            <w:r w:rsidR="00200842">
              <w:rPr>
                <w:rFonts w:eastAsia="標楷體"/>
                <w:b/>
                <w:sz w:val="36"/>
                <w:szCs w:val="36"/>
              </w:rPr>
              <w:t>4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>學年度第</w:t>
            </w:r>
            <w:r w:rsidR="00200842">
              <w:rPr>
                <w:rFonts w:eastAsia="標楷體" w:hAnsi="標楷體" w:hint="eastAsia"/>
                <w:b/>
                <w:sz w:val="36"/>
                <w:szCs w:val="36"/>
              </w:rPr>
              <w:t>一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>學期</w:t>
            </w:r>
            <w:r>
              <w:rPr>
                <w:rFonts w:eastAsia="標楷體"/>
                <w:b/>
                <w:sz w:val="36"/>
                <w:szCs w:val="36"/>
              </w:rPr>
              <w:t xml:space="preserve">  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>教學活動計畫書</w:t>
            </w:r>
          </w:p>
          <w:tbl>
            <w:tblPr>
              <w:tblW w:w="103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22"/>
              <w:gridCol w:w="2269"/>
              <w:gridCol w:w="1418"/>
              <w:gridCol w:w="1559"/>
              <w:gridCol w:w="709"/>
              <w:gridCol w:w="1973"/>
            </w:tblGrid>
            <w:tr w:rsidR="00A362CA" w:rsidTr="00A362CA">
              <w:trPr>
                <w:trHeight w:val="707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jc w:val="center"/>
                    <w:rPr>
                      <w:rFonts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任教班級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jc w:val="center"/>
                    <w:rPr>
                      <w:rFonts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b/>
                      <w:color w:val="000000"/>
                      <w:sz w:val="28"/>
                    </w:rPr>
                    <w:t>H</w:t>
                  </w:r>
                  <w:r>
                    <w:rPr>
                      <w:rFonts w:eastAsia="標楷體"/>
                      <w:b/>
                      <w:color w:val="000000"/>
                      <w:sz w:val="28"/>
                    </w:rPr>
                    <w:t>108</w:t>
                  </w:r>
                  <w:r>
                    <w:rPr>
                      <w:rFonts w:eastAsia="標楷體"/>
                      <w:b/>
                      <w:color w:val="000000"/>
                      <w:sz w:val="28"/>
                    </w:rPr>
                    <w:t>,H</w:t>
                  </w:r>
                  <w:r>
                    <w:rPr>
                      <w:rFonts w:eastAsia="標楷體"/>
                      <w:b/>
                      <w:color w:val="000000"/>
                      <w:sz w:val="28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smartTag w:uri="urn:schemas-microsoft-com:office:smarttags" w:element="PersonName">
                    <w:smartTagPr>
                      <w:attr w:name="ProductID" w:val="任課"/>
                    </w:smartTagPr>
                    <w:r>
                      <w:rPr>
                        <w:rFonts w:eastAsia="標楷體" w:hAnsi="標楷體" w:hint="eastAsia"/>
                        <w:color w:val="000000"/>
                        <w:sz w:val="28"/>
                      </w:rPr>
                      <w:t>任課</w:t>
                    </w:r>
                  </w:smartTag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老師</w:t>
                  </w:r>
                </w:p>
                <w:p w:rsidR="00A362CA" w:rsidRDefault="00A362CA" w:rsidP="00A362CA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姓</w:t>
                  </w:r>
                  <w:r>
                    <w:rPr>
                      <w:rFonts w:eastAsia="標楷體"/>
                      <w:color w:val="000000"/>
                      <w:sz w:val="28"/>
                    </w:rPr>
                    <w:t xml:space="preserve">    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jc w:val="center"/>
                    <w:rPr>
                      <w:rFonts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 w:val="28"/>
                    </w:rPr>
                    <w:t>李金娟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科目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jc w:val="center"/>
                    <w:rPr>
                      <w:rFonts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 w:val="28"/>
                    </w:rPr>
                    <w:t>英文</w:t>
                  </w:r>
                </w:p>
              </w:tc>
            </w:tr>
            <w:tr w:rsidR="00A362CA" w:rsidTr="00A362CA">
              <w:trPr>
                <w:trHeight w:val="611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一、教學目標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</w:pPr>
                  <w:r>
                    <w:rPr>
                      <w:rFonts w:hint="eastAsia"/>
                    </w:rPr>
                    <w:t>藉由多元及創新的課程，提升學生學習英文興趣，以加強聽、說、讀、寫四項語言能力。</w:t>
                  </w:r>
                </w:p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</w:pPr>
                  <w:r>
                    <w:rPr>
                      <w:rFonts w:hint="eastAsia"/>
                    </w:rPr>
                    <w:t>拓展學生國際視野，孕育跨文化的世界觀。</w:t>
                  </w:r>
                </w:p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</w:pPr>
                  <w:r>
                    <w:rPr>
                      <w:rFonts w:hint="eastAsia"/>
                    </w:rPr>
                    <w:t>增進學生公開表達的能力。</w:t>
                  </w:r>
                </w:p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</w:pPr>
                  <w:r>
                    <w:rPr>
                      <w:rFonts w:hint="eastAsia"/>
                    </w:rPr>
                    <w:t>激發學生創意思考。</w:t>
                  </w:r>
                </w:p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</w:pPr>
                  <w:r>
                    <w:rPr>
                      <w:rFonts w:hint="eastAsia"/>
                    </w:rPr>
                    <w:t>涵養品格與道德教育。</w:t>
                  </w:r>
                </w:p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  <w:rPr>
                      <w:rFonts w:ascii="細明體" w:eastAsia="細明體" w:hAnsi="細明體" w:cs="新細明體"/>
                      <w:kern w:val="0"/>
                    </w:rPr>
                  </w:pPr>
                  <w:r>
                    <w:rPr>
                      <w:rFonts w:hint="eastAsia"/>
                    </w:rPr>
                    <w:t>厚植大直學子成為新世紀人才之「八大關鍵能力」</w:t>
                  </w:r>
                  <w:r>
                    <w:t xml:space="preserve"> </w:t>
                  </w:r>
                </w:p>
                <w:p w:rsidR="00A362CA" w:rsidRDefault="00A362CA" w:rsidP="00A362CA">
                  <w:pPr>
                    <w:ind w:left="480"/>
                    <w:jc w:val="both"/>
                    <w:rPr>
                      <w:rFonts w:ascii="細明體" w:eastAsia="細明體" w:hAnsi="細明體" w:cs="新細明體" w:hint="eastAsia"/>
                      <w:kern w:val="0"/>
                    </w:rPr>
                  </w:pPr>
                  <w:r>
                    <w:t xml:space="preserve">   (</w:t>
                  </w:r>
                  <w:r>
                    <w:rPr>
                      <w:rFonts w:ascii="細明體" w:eastAsia="細明體" w:hAnsi="細明體" w:cs="新細明體" w:hint="eastAsia"/>
                      <w:kern w:val="0"/>
                    </w:rPr>
                    <w:t>人際溝通、藝術鑑賞、創造思考、團隊合作、問題解決、規劃組織、</w:t>
                  </w:r>
                </w:p>
                <w:p w:rsidR="00A362CA" w:rsidRDefault="00A362CA" w:rsidP="00A362CA">
                  <w:pPr>
                    <w:spacing w:line="480" w:lineRule="exact"/>
                    <w:ind w:left="252" w:hangingChars="105" w:hanging="252"/>
                    <w:rPr>
                      <w:rFonts w:ascii="細明體" w:eastAsia="細明體" w:hAnsi="細明體" w:hint="eastAsia"/>
                    </w:rPr>
                  </w:pPr>
                  <w:r>
                    <w:t xml:space="preserve">        </w:t>
                  </w:r>
                  <w:r>
                    <w:rPr>
                      <w:rFonts w:ascii="細明體" w:eastAsia="細明體" w:hAnsi="細明體" w:cs="新細明體" w:hint="eastAsia"/>
                      <w:kern w:val="0"/>
                    </w:rPr>
                    <w:t>口語圖文傳播及資料蒐集分析</w:t>
                  </w:r>
                  <w:r>
                    <w:rPr>
                      <w:rFonts w:ascii="細明體" w:eastAsia="細明體" w:hAnsi="細明體" w:hint="eastAsia"/>
                    </w:rPr>
                    <w:t>等八大能力)。</w:t>
                  </w:r>
                </w:p>
                <w:p w:rsidR="00A362CA" w:rsidRDefault="00A362CA" w:rsidP="00A362CA">
                  <w:pPr>
                    <w:spacing w:line="400" w:lineRule="exact"/>
                    <w:rPr>
                      <w:rFonts w:ascii="Arial Black" w:eastAsia="華康中黑體" w:hAnsi="Arial Black" w:hint="eastAsia"/>
                      <w:color w:val="000000"/>
                    </w:rPr>
                  </w:pPr>
                </w:p>
              </w:tc>
            </w:tr>
            <w:tr w:rsidR="00A362CA" w:rsidTr="00A362CA">
              <w:trPr>
                <w:trHeight w:val="604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二、教材內容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4C2A40">
                  <w:pPr>
                    <w:spacing w:line="400" w:lineRule="exact"/>
                    <w:jc w:val="both"/>
                    <w:rPr>
                      <w:rFonts w:ascii="Arial Black" w:eastAsia="華康中黑體" w:hAnsi="Arial Black" w:hint="eastAsia"/>
                    </w:rPr>
                  </w:pPr>
                  <w:r>
                    <w:rPr>
                      <w:rFonts w:ascii="Arial Black" w:eastAsia="華康中黑體" w:hAnsi="Arial Black" w:hint="eastAsia"/>
                    </w:rPr>
                    <w:t>龍騰課本第</w:t>
                  </w:r>
                  <w:r w:rsidR="004C2A40">
                    <w:rPr>
                      <w:rFonts w:ascii="Arial Black" w:eastAsia="華康中黑體" w:hAnsi="Arial Black" w:hint="eastAsia"/>
                    </w:rPr>
                    <w:t>一</w:t>
                  </w:r>
                  <w:r>
                    <w:rPr>
                      <w:rFonts w:ascii="Arial Black" w:eastAsia="華康中黑體" w:hAnsi="Arial Black" w:hint="eastAsia"/>
                    </w:rPr>
                    <w:t>冊</w:t>
                  </w:r>
                  <w:r>
                    <w:rPr>
                      <w:rFonts w:ascii="Arial Black" w:eastAsia="華康中黑體" w:hAnsi="Arial Black"/>
                    </w:rPr>
                    <w:t xml:space="preserve">/ </w:t>
                  </w:r>
                  <w:r>
                    <w:rPr>
                      <w:rFonts w:ascii="Arial Black" w:eastAsia="華康中黑體" w:hAnsi="Arial Black" w:hint="eastAsia"/>
                    </w:rPr>
                    <w:t>英文聽力雜誌</w:t>
                  </w:r>
                  <w:r>
                    <w:rPr>
                      <w:rFonts w:ascii="Arial Black" w:eastAsia="華康中黑體" w:hAnsi="Arial Black"/>
                    </w:rPr>
                    <w:t>English 4U</w:t>
                  </w:r>
                  <w:r>
                    <w:rPr>
                      <w:rFonts w:ascii="Arial Black" w:eastAsia="華康中黑體" w:hAnsi="Arial Black"/>
                    </w:rPr>
                    <w:t>/</w:t>
                  </w:r>
                  <w:r w:rsidR="004C2A40" w:rsidRPr="004F58A6">
                    <w:rPr>
                      <w:rFonts w:ascii="新細明體" w:hAnsi="標楷體" w:hint="eastAsia"/>
                    </w:rPr>
                    <w:t>句型達人通</w:t>
                  </w:r>
                </w:p>
              </w:tc>
            </w:tr>
            <w:tr w:rsidR="00A362CA" w:rsidTr="00A362CA">
              <w:trPr>
                <w:trHeight w:val="652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三、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作業內容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numPr>
                      <w:ilvl w:val="0"/>
                      <w:numId w:val="2"/>
                    </w:numPr>
                    <w:tabs>
                      <w:tab w:val="left" w:pos="1232"/>
                    </w:tabs>
                    <w:snapToGrid w:val="0"/>
                    <w:spacing w:beforeLines="50" w:before="180" w:line="340" w:lineRule="exact"/>
                    <w:ind w:left="357" w:hanging="357"/>
                    <w:jc w:val="both"/>
                    <w:rPr>
                      <w:rFonts w:ascii="標楷體" w:eastAsia="標楷體" w:hint="eastAsia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課內：a.每課習題、習作、句型</w:t>
                  </w:r>
                  <w:r w:rsidR="004C2A40">
                    <w:rPr>
                      <w:rFonts w:ascii="標楷體" w:eastAsia="標楷體" w:hint="eastAsia"/>
                      <w:sz w:val="28"/>
                      <w:szCs w:val="20"/>
                    </w:rPr>
                    <w:t>、</w:t>
                  </w:r>
                  <w:r w:rsidR="004C2A40">
                    <w:rPr>
                      <w:rFonts w:ascii="標楷體" w:eastAsia="標楷體" w:hint="eastAsia"/>
                      <w:sz w:val="28"/>
                      <w:szCs w:val="20"/>
                    </w:rPr>
                    <w:t>All in one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。</w:t>
                  </w:r>
                </w:p>
                <w:p w:rsidR="00A362CA" w:rsidRDefault="00A362CA" w:rsidP="00A362CA">
                  <w:pPr>
                    <w:numPr>
                      <w:ilvl w:val="0"/>
                      <w:numId w:val="2"/>
                    </w:numPr>
                    <w:snapToGrid w:val="0"/>
                    <w:spacing w:line="340" w:lineRule="exact"/>
                    <w:jc w:val="both"/>
                    <w:rPr>
                      <w:rFonts w:ascii="標楷體" w:eastAsia="標楷體" w:hint="eastAsia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課外：</w:t>
                  </w:r>
                  <w:r>
                    <w:rPr>
                      <w:rFonts w:eastAsia="標楷體"/>
                      <w:sz w:val="28"/>
                      <w:szCs w:val="20"/>
                    </w:rPr>
                    <w:t xml:space="preserve">a. 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每日收聽英語教學雜誌並輔以週考。</w:t>
                  </w:r>
                </w:p>
                <w:p w:rsidR="00A362CA" w:rsidRDefault="00A362CA" w:rsidP="00200842">
                  <w:pPr>
                    <w:spacing w:line="400" w:lineRule="exact"/>
                    <w:ind w:left="1540" w:hangingChars="550" w:hanging="1540"/>
                    <w:rPr>
                      <w:rFonts w:ascii="Arial Black" w:eastAsia="華康中黑體" w:hAnsi="Arial Black" w:hint="eastAsia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 xml:space="preserve">         b.英文寫作、閱讀練習、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指定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作業</w:t>
                  </w:r>
                  <w:r>
                    <w:rPr>
                      <w:rFonts w:ascii="Arial Black" w:eastAsia="華康中黑體" w:hAnsi="Arial Black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如</w:t>
                  </w:r>
                  <w:r w:rsidR="004C2A40" w:rsidRPr="00200842">
                    <w:rPr>
                      <w:rFonts w:eastAsia="標楷體"/>
                      <w:sz w:val="26"/>
                      <w:szCs w:val="26"/>
                    </w:rPr>
                    <w:t>reading novels</w:t>
                  </w:r>
                  <w:r>
                    <w:rPr>
                      <w:rFonts w:ascii="Arial Black" w:eastAsia="華康中黑體" w:hAnsi="Arial Black"/>
                    </w:rPr>
                    <w:t>)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。</w:t>
                  </w:r>
                  <w:r>
                    <w:rPr>
                      <w:rFonts w:ascii="Arial Black" w:eastAsia="華康中黑體" w:hAnsi="Arial Black"/>
                    </w:rPr>
                    <w:t xml:space="preserve"> </w:t>
                  </w:r>
                </w:p>
              </w:tc>
            </w:tr>
            <w:tr w:rsidR="00A362CA" w:rsidTr="00A362CA">
              <w:trPr>
                <w:trHeight w:val="1126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line="400" w:lineRule="exact"/>
                    <w:jc w:val="both"/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四、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平時成績</w:t>
                  </w:r>
                </w:p>
                <w:p w:rsidR="00A362CA" w:rsidRDefault="00A362CA" w:rsidP="00A362CA">
                  <w:pPr>
                    <w:spacing w:line="400" w:lineRule="exact"/>
                    <w:ind w:firstLineChars="200" w:firstLine="560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評量方法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line="400" w:lineRule="exact"/>
                    <w:rPr>
                      <w:rFonts w:ascii="Arial Black" w:eastAsia="華康中黑體" w:hAnsi="Arial Black" w:hint="eastAsia"/>
                      <w:color w:val="000000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平時考</w:t>
                  </w:r>
                  <w:r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上課評量</w:t>
                  </w:r>
                  <w:r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作業繳交</w:t>
                  </w:r>
                </w:p>
              </w:tc>
            </w:tr>
            <w:tr w:rsidR="00A362CA" w:rsidTr="00A362CA">
              <w:trPr>
                <w:trHeight w:val="1058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五、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成績計算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line="400" w:lineRule="exact"/>
                    <w:rPr>
                      <w:rFonts w:ascii="Arial Black" w:eastAsia="華康中黑體" w:hAnsi="Arial Black"/>
                    </w:rPr>
                  </w:pPr>
                  <w:r>
                    <w:rPr>
                      <w:rFonts w:ascii="Arial Black" w:eastAsia="華康中黑體" w:hAnsi="Arial Black" w:hint="eastAsia"/>
                    </w:rPr>
                    <w:t>期中考</w:t>
                  </w:r>
                  <w:r>
                    <w:rPr>
                      <w:rFonts w:ascii="Arial Black" w:eastAsia="華康中黑體" w:hAnsi="Arial Black"/>
                    </w:rPr>
                    <w:t>40%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、</w:t>
                  </w:r>
                  <w:r>
                    <w:rPr>
                      <w:rFonts w:ascii="Arial Black" w:eastAsia="華康中黑體" w:hAnsi="Arial Black" w:hint="eastAsia"/>
                    </w:rPr>
                    <w:t>期末考</w:t>
                  </w:r>
                  <w:r>
                    <w:rPr>
                      <w:rFonts w:ascii="Arial Black" w:eastAsia="華康中黑體" w:hAnsi="Arial Black"/>
                    </w:rPr>
                    <w:t>30%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、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平時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成績</w:t>
                  </w:r>
                  <w:r>
                    <w:rPr>
                      <w:rFonts w:ascii="Arial Black" w:eastAsia="華康中黑體" w:hAnsi="Arial Black"/>
                    </w:rPr>
                    <w:t>30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%</w:t>
                  </w:r>
                </w:p>
              </w:tc>
            </w:tr>
            <w:tr w:rsidR="00A362CA" w:rsidTr="00A362CA">
              <w:trPr>
                <w:trHeight w:val="1253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六、個人教學理念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numPr>
                      <w:ilvl w:val="0"/>
                      <w:numId w:val="3"/>
                    </w:numPr>
                    <w:snapToGrid w:val="0"/>
                    <w:spacing w:beforeLines="50" w:before="180" w:line="340" w:lineRule="exact"/>
                    <w:ind w:left="357" w:hanging="357"/>
                    <w:jc w:val="both"/>
                    <w:rPr>
                      <w:rFonts w:ascii="標楷體" w:eastAsia="標楷體" w:hint="eastAsia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注重師生間良好互動關係，除了知識的傳授外，更應隨時鼓勵和關懷。</w:t>
                  </w:r>
                </w:p>
                <w:p w:rsidR="00A362CA" w:rsidRDefault="00A362CA" w:rsidP="00A362CA">
                  <w:pPr>
                    <w:numPr>
                      <w:ilvl w:val="0"/>
                      <w:numId w:val="3"/>
                    </w:numPr>
                    <w:snapToGrid w:val="0"/>
                    <w:spacing w:line="340" w:lineRule="exact"/>
                    <w:jc w:val="both"/>
                    <w:rPr>
                      <w:rFonts w:ascii="標楷體" w:eastAsia="標楷體" w:hint="eastAsia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提昇學習動機，讓學生對英文保持高度的興趣與熱忱。</w:t>
                  </w:r>
                </w:p>
                <w:p w:rsidR="00A362CA" w:rsidRDefault="00A362CA" w:rsidP="00A362CA">
                  <w:pPr>
                    <w:pStyle w:val="a6"/>
                    <w:numPr>
                      <w:ilvl w:val="0"/>
                      <w:numId w:val="3"/>
                    </w:numPr>
                    <w:spacing w:line="400" w:lineRule="exact"/>
                    <w:ind w:leftChars="0"/>
                    <w:rPr>
                      <w:rFonts w:ascii="華康中黑體" w:eastAsia="華康中黑體" w:hAnsi="Arial Black" w:hint="eastAsia"/>
                      <w:bCs/>
                      <w:color w:val="00000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引導學生培養自己獨立學習的態度。</w:t>
                  </w:r>
                </w:p>
              </w:tc>
            </w:tr>
            <w:tr w:rsidR="00A362CA" w:rsidTr="00A362CA">
              <w:trPr>
                <w:trHeight w:val="1060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pStyle w:val="a6"/>
                    <w:numPr>
                      <w:ilvl w:val="0"/>
                      <w:numId w:val="4"/>
                    </w:numPr>
                    <w:ind w:leftChars="0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</w:rPr>
                    <w:t>擬請家長協助事項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napToGrid w:val="0"/>
                    <w:spacing w:beforeLines="50" w:before="180" w:line="340" w:lineRule="exact"/>
                    <w:jc w:val="both"/>
                    <w:rPr>
                      <w:rFonts w:ascii="標楷體" w:eastAsia="標楷體" w:hint="eastAsia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1.讓學生在日常生活上多接觸英文方面的資訊。</w:t>
                  </w:r>
                </w:p>
                <w:p w:rsidR="00A362CA" w:rsidRDefault="00A362CA" w:rsidP="00A362CA">
                  <w:pPr>
                    <w:snapToGrid w:val="0"/>
                    <w:spacing w:line="340" w:lineRule="exact"/>
                    <w:jc w:val="both"/>
                    <w:rPr>
                      <w:rFonts w:ascii="標楷體" w:eastAsia="標楷體" w:hint="eastAsia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2.督促學生每日按時聽課本or雜誌所附CD。</w:t>
                  </w:r>
                </w:p>
                <w:p w:rsidR="00A362CA" w:rsidRDefault="00A362CA" w:rsidP="00A362CA">
                  <w:pPr>
                    <w:spacing w:line="400" w:lineRule="exact"/>
                    <w:rPr>
                      <w:rFonts w:ascii="Arial Black" w:eastAsia="華康中黑體" w:hAnsi="Arial Black" w:hint="eastAsia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3.確立學生預習、複習的好習慣。</w:t>
                  </w:r>
                </w:p>
              </w:tc>
            </w:tr>
            <w:tr w:rsidR="00A362CA" w:rsidTr="00A362CA">
              <w:trPr>
                <w:trHeight w:val="970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八、聯絡方式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line="400" w:lineRule="exact"/>
                    <w:jc w:val="both"/>
                    <w:rPr>
                      <w:rFonts w:ascii="Arial Black" w:eastAsia="華康中黑體" w:hAnsi="Arial Black"/>
                    </w:rPr>
                  </w:pPr>
                  <w:r>
                    <w:rPr>
                      <w:rFonts w:ascii="Arial Black" w:eastAsia="華康中黑體" w:hAnsi="Arial Black"/>
                    </w:rPr>
                    <w:t>(</w:t>
                  </w:r>
                  <w:r>
                    <w:rPr>
                      <w:rFonts w:ascii="Arial Black" w:eastAsia="華康中黑體" w:hAnsi="Arial Black"/>
                      <w:b/>
                    </w:rPr>
                    <w:t>0)25334017-213  (C)0921420189</w:t>
                  </w:r>
                </w:p>
              </w:tc>
            </w:tr>
          </w:tbl>
          <w:p w:rsidR="00A362CA" w:rsidRDefault="00A362CA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F75A8" w:rsidTr="000F75A8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品德教育　　　</w:t>
            </w:r>
            <w:r>
              <w:rPr>
                <w:rFonts w:eastAsia="標楷體"/>
                <w:sz w:val="18"/>
                <w:szCs w:val="18"/>
              </w:rPr>
              <w:t>2.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環境教育　　　</w:t>
            </w:r>
            <w:r>
              <w:rPr>
                <w:rFonts w:eastAsia="標楷體"/>
                <w:sz w:val="18"/>
                <w:szCs w:val="18"/>
              </w:rPr>
              <w:t>3.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法治教育　　　</w:t>
            </w:r>
            <w:r>
              <w:rPr>
                <w:rFonts w:eastAsia="標楷體"/>
                <w:sz w:val="18"/>
                <w:szCs w:val="18"/>
              </w:rPr>
              <w:t>4.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永續發展　　　</w:t>
            </w:r>
            <w:r>
              <w:rPr>
                <w:rFonts w:eastAsia="標楷體"/>
                <w:sz w:val="18"/>
                <w:szCs w:val="18"/>
              </w:rPr>
              <w:t>5.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海洋教育　　　</w:t>
            </w:r>
            <w:r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>
                <w:rPr>
                  <w:rStyle w:val="a3"/>
                  <w:rFonts w:eastAsia="標楷體" w:hAnsi="標楷體" w:hint="eastAsia"/>
                  <w:color w:val="auto"/>
                  <w:sz w:val="18"/>
                  <w:szCs w:val="18"/>
                  <w:u w:val="none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>
              <w:rPr>
                <w:rFonts w:eastAsia="標楷體"/>
                <w:sz w:val="18"/>
                <w:szCs w:val="18"/>
              </w:rPr>
              <w:t>7.</w:t>
            </w:r>
            <w:r>
              <w:rPr>
                <w:rFonts w:eastAsia="標楷體" w:hAnsi="標楷體" w:hint="eastAsia"/>
                <w:sz w:val="18"/>
                <w:szCs w:val="18"/>
              </w:rPr>
              <w:t>生命教育</w:t>
            </w:r>
          </w:p>
          <w:p w:rsidR="000F75A8" w:rsidRDefault="000F75A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>
                <w:rPr>
                  <w:rStyle w:val="a3"/>
                  <w:rFonts w:eastAsia="標楷體" w:hAnsi="標楷體" w:hint="eastAsia"/>
                  <w:color w:val="auto"/>
                  <w:sz w:val="18"/>
                  <w:szCs w:val="18"/>
                  <w:u w:val="none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>
              <w:rPr>
                <w:rFonts w:eastAsia="標楷體"/>
                <w:sz w:val="18"/>
                <w:szCs w:val="18"/>
              </w:rPr>
              <w:t>9.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性別平等教育　</w:t>
            </w:r>
            <w:r>
              <w:rPr>
                <w:rFonts w:eastAsia="標楷體"/>
                <w:sz w:val="18"/>
                <w:szCs w:val="18"/>
              </w:rPr>
              <w:t>10.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消費者保護教育　　　　　　　</w:t>
            </w:r>
            <w:r>
              <w:rPr>
                <w:rFonts w:eastAsia="標楷體"/>
                <w:sz w:val="18"/>
                <w:szCs w:val="18"/>
              </w:rPr>
              <w:t>11.</w:t>
            </w:r>
            <w:r>
              <w:rPr>
                <w:rFonts w:eastAsia="標楷體" w:hint="eastAsia"/>
                <w:sz w:val="18"/>
                <w:szCs w:val="18"/>
              </w:rPr>
              <w:t xml:space="preserve">同志教育　　　</w:t>
            </w:r>
            <w:r>
              <w:rPr>
                <w:rFonts w:eastAsia="標楷體"/>
                <w:sz w:val="18"/>
                <w:szCs w:val="18"/>
              </w:rPr>
              <w:t>12.</w:t>
            </w:r>
            <w:r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0F75A8" w:rsidRDefault="000F75A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13.</w:t>
            </w:r>
            <w:r>
              <w:rPr>
                <w:rFonts w:eastAsia="標楷體" w:hint="eastAsia"/>
                <w:sz w:val="18"/>
                <w:szCs w:val="18"/>
              </w:rPr>
              <w:t xml:space="preserve">家庭暴力及性侵性騷教育　　　</w:t>
            </w:r>
            <w:r>
              <w:rPr>
                <w:rFonts w:eastAsia="標楷體"/>
                <w:sz w:val="18"/>
                <w:szCs w:val="18"/>
              </w:rPr>
              <w:t>14.</w:t>
            </w:r>
            <w:r>
              <w:rPr>
                <w:rFonts w:eastAsia="標楷體" w:hint="eastAsia"/>
                <w:sz w:val="18"/>
                <w:szCs w:val="18"/>
              </w:rPr>
              <w:t xml:space="preserve">新移民多元文化教育　　　　　</w:t>
            </w:r>
            <w:r>
              <w:rPr>
                <w:rFonts w:eastAsia="標楷體"/>
                <w:sz w:val="18"/>
                <w:szCs w:val="18"/>
              </w:rPr>
              <w:t>15.</w:t>
            </w:r>
            <w:r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/>
                <w:sz w:val="18"/>
                <w:szCs w:val="18"/>
              </w:rPr>
              <w:t xml:space="preserve">   16.</w:t>
            </w:r>
            <w:r>
              <w:rPr>
                <w:rFonts w:eastAsia="標楷體" w:hAnsi="標楷體" w:hint="eastAsia"/>
                <w:sz w:val="18"/>
                <w:szCs w:val="18"/>
              </w:rPr>
              <w:t>其他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 w:hAnsi="標楷體" w:hint="eastAsia"/>
                <w:sz w:val="18"/>
                <w:szCs w:val="18"/>
              </w:rPr>
              <w:t>請說明</w:t>
            </w:r>
            <w:r>
              <w:rPr>
                <w:rFonts w:eastAsia="標楷體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z w:val="18"/>
                <w:szCs w:val="18"/>
                <w:u w:val="single"/>
              </w:rPr>
              <w:t>道德教育</w:t>
            </w:r>
            <w:r>
              <w:rPr>
                <w:rFonts w:eastAsia="標楷體"/>
                <w:sz w:val="18"/>
                <w:szCs w:val="18"/>
                <w:u w:val="single"/>
              </w:rPr>
              <w:t>….</w:t>
            </w:r>
            <w:r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0F75A8" w:rsidTr="000F75A8">
        <w:trPr>
          <w:cantSplit/>
          <w:trHeight w:val="53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  <w:p w:rsidR="000F75A8" w:rsidRDefault="000F75A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週</w:t>
            </w:r>
          </w:p>
          <w:p w:rsidR="000F75A8" w:rsidRDefault="000F75A8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重要行事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Unit 1: Learn English, Go Global!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8.15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開學</w:t>
            </w:r>
          </w:p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16:00高一二放學</w:t>
            </w:r>
          </w:p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高三輔導課開始</w:t>
            </w:r>
          </w:p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4-5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高三第一次模擬考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Unit 2: The Hospital Window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8.15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高一二輔導課開始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7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14-18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高一體驗教育活動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Unit 4: </w:t>
            </w:r>
          </w:p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Do You Treat Left-Handers Right?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7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19學校日</w:t>
            </w:r>
          </w:p>
          <w:p w:rsidR="000F75A8" w:rsidRDefault="000F75A8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22-26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高二體驗教育活動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Unit 4: </w:t>
            </w:r>
          </w:p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Do You Treat Left-Handers Right?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2 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28中秋節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月考週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75A8" w:rsidRDefault="000F75A8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14-15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第一次期中考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Unit 7: Rhyming in Poetry. (</w:t>
            </w:r>
            <w:r>
              <w:rPr>
                <w:rFonts w:eastAsia="標楷體" w:hint="eastAsia"/>
              </w:rPr>
              <w:t>選讀</w:t>
            </w:r>
            <w:r>
              <w:rPr>
                <w:rFonts w:eastAsia="標楷體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Unit 8: A Wonderful Tour on Menu.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27-28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高三第二次模擬考</w:t>
            </w:r>
          </w:p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10/24大考中心英聽測驗1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0F75A8" w:rsidRDefault="000F75A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Unit 8: A Wonderful Tour on Menu.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8 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Unit 9: Ride for Joy, Ride for Health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4 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10/9校慶補假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Unit 9: Ride for Joy, Ride for Health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考前複習週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75A8" w:rsidRDefault="000F75A8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0F75A8" w:rsidRDefault="000F75A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二月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月考週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75A8" w:rsidRDefault="000F75A8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第二次期中考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Unit 10: </w:t>
            </w:r>
          </w:p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Rudolph, the Red-Nosed Reindeer.</w:t>
            </w:r>
          </w:p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選讀</w:t>
            </w:r>
            <w:r>
              <w:rPr>
                <w:rFonts w:eastAsia="標楷體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8.7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11-12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大學學群講座</w:t>
            </w:r>
          </w:p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學術講座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Unit 11: Saving Sight Worldwide.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1.8.7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15-16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大學學群講座</w:t>
            </w:r>
          </w:p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專題研究發表會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Unit 11: Saving Sight Worldwide.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1.8.7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英語週</w:t>
            </w:r>
          </w:p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21-22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高三第三次模擬考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Unit 12: Enjoy Idioms from Head to Toe.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＊數學週</w:t>
            </w:r>
          </w:p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29-2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作業抽查週</w:t>
            </w:r>
          </w:p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:rsidR="000F75A8" w:rsidRDefault="000F75A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Unit 12: Enjoy Idioms from Head to Toe.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高三輔導課結束</w:t>
            </w:r>
          </w:p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高一二輔導課結束</w:t>
            </w:r>
          </w:p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5-6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高三期末考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期末考週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18-19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高一二期末考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4U</w:t>
            </w:r>
            <w:r>
              <w:rPr>
                <w:rFonts w:eastAsia="標楷體" w:hint="eastAsia"/>
              </w:rPr>
              <w:t>雜誌選讀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8" w:rsidRDefault="000F75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  <w:p w:rsidR="000F75A8" w:rsidRDefault="000F75A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>
              <w:rPr>
                <w:rFonts w:ascii="標楷體" w:hAnsi="標楷體" w:hint="eastAsia"/>
                <w:bCs/>
                <w:sz w:val="22"/>
                <w:szCs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>
              <w:rPr>
                <w:rFonts w:ascii="標楷體" w:hAnsi="標楷體" w:hint="eastAsia"/>
                <w:bCs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>
              <w:rPr>
                <w:rFonts w:ascii="標楷體" w:hAnsi="標楷體" w:hint="eastAsia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寒假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75A8" w:rsidRDefault="000F75A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</w:tc>
      </w:tr>
      <w:tr w:rsidR="000F75A8" w:rsidTr="000F75A8">
        <w:trPr>
          <w:cantSplit/>
          <w:trHeight w:val="567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  <w:p w:rsidR="000F75A8" w:rsidRDefault="000F75A8">
            <w:pPr>
              <w:widowControl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寒</w:t>
            </w:r>
          </w:p>
          <w:p w:rsidR="000F75A8" w:rsidRDefault="000F75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>
              <w:rPr>
                <w:rFonts w:ascii="標楷體" w:hAnsi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>
              <w:rPr>
                <w:rFonts w:ascii="標楷體" w:hAnsi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0F75A8" w:rsidRDefault="000F75A8">
            <w:pPr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line="24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寒假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5A8" w:rsidRDefault="000F75A8">
            <w:pPr>
              <w:jc w:val="center"/>
            </w:pPr>
            <w:r>
              <w:rPr>
                <w:rFonts w:eastAsia="標楷體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8" w:rsidRDefault="000F75A8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8" w:rsidRDefault="000F75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22-23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大學學測</w:t>
            </w:r>
          </w:p>
        </w:tc>
      </w:tr>
      <w:tr w:rsidR="000F75A8" w:rsidTr="000F75A8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8" w:rsidRDefault="000F75A8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404B3B" w:rsidRDefault="00404B3B"/>
    <w:sectPr w:rsidR="0040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42" w:rsidRDefault="00200842" w:rsidP="00200842">
      <w:r>
        <w:separator/>
      </w:r>
    </w:p>
  </w:endnote>
  <w:endnote w:type="continuationSeparator" w:id="0">
    <w:p w:rsidR="00200842" w:rsidRDefault="00200842" w:rsidP="0020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42" w:rsidRDefault="002008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42" w:rsidRDefault="002008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42" w:rsidRDefault="002008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42" w:rsidRDefault="00200842" w:rsidP="00200842">
      <w:r>
        <w:separator/>
      </w:r>
    </w:p>
  </w:footnote>
  <w:footnote w:type="continuationSeparator" w:id="0">
    <w:p w:rsidR="00200842" w:rsidRDefault="00200842" w:rsidP="00200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42" w:rsidRDefault="002008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42" w:rsidRDefault="00200842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42" w:rsidRDefault="002008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6B99"/>
    <w:multiLevelType w:val="hybridMultilevel"/>
    <w:tmpl w:val="CCEE4D76"/>
    <w:lvl w:ilvl="0" w:tplc="E64A50F2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" w15:restartNumberingAfterBreak="0">
    <w:nsid w:val="3CA83970"/>
    <w:multiLevelType w:val="hybridMultilevel"/>
    <w:tmpl w:val="076E45CA"/>
    <w:lvl w:ilvl="0" w:tplc="84427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F5007B"/>
    <w:multiLevelType w:val="hybridMultilevel"/>
    <w:tmpl w:val="4AAC122C"/>
    <w:lvl w:ilvl="0" w:tplc="6FB6224C">
      <w:start w:val="7"/>
      <w:numFmt w:val="taiwaneseCountingThousand"/>
      <w:lvlText w:val="%1、"/>
      <w:lvlJc w:val="left"/>
      <w:pPr>
        <w:ind w:left="720" w:hanging="72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517F25"/>
    <w:multiLevelType w:val="hybridMultilevel"/>
    <w:tmpl w:val="52DAD26C"/>
    <w:lvl w:ilvl="0" w:tplc="065EBBA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</w:lvl>
    <w:lvl w:ilvl="1" w:tplc="2924AD4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A8"/>
    <w:rsid w:val="000F75A8"/>
    <w:rsid w:val="00200842"/>
    <w:rsid w:val="00404B3B"/>
    <w:rsid w:val="004C2A40"/>
    <w:rsid w:val="00A3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AF59E-32A7-48E5-93D1-D38D15BA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5A8"/>
    <w:rPr>
      <w:color w:val="0000FF"/>
      <w:u w:val="single"/>
    </w:rPr>
  </w:style>
  <w:style w:type="paragraph" w:styleId="a4">
    <w:name w:val="Salutation"/>
    <w:basedOn w:val="a"/>
    <w:next w:val="a"/>
    <w:link w:val="a5"/>
    <w:semiHidden/>
    <w:unhideWhenUsed/>
    <w:rsid w:val="00A362CA"/>
    <w:rPr>
      <w:szCs w:val="20"/>
    </w:rPr>
  </w:style>
  <w:style w:type="character" w:customStyle="1" w:styleId="a5">
    <w:name w:val="問候 字元"/>
    <w:basedOn w:val="a0"/>
    <w:link w:val="a4"/>
    <w:semiHidden/>
    <w:rsid w:val="00A362CA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A362C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08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08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2015-09-15T08:18:00Z</dcterms:created>
  <dcterms:modified xsi:type="dcterms:W3CDTF">2015-09-15T08:39:00Z</dcterms:modified>
</cp:coreProperties>
</file>