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DB" w:rsidRPr="001D56DB" w:rsidRDefault="001D56DB" w:rsidP="001D56DB">
      <w:pPr>
        <w:jc w:val="center"/>
        <w:rPr>
          <w:rFonts w:ascii="標楷體" w:hAnsi="標楷體"/>
          <w:b/>
          <w:sz w:val="36"/>
          <w:szCs w:val="36"/>
        </w:rPr>
      </w:pPr>
      <w:r w:rsidRPr="001D56DB">
        <w:rPr>
          <w:rFonts w:ascii="標楷體" w:hAnsi="標楷體"/>
          <w:b/>
          <w:sz w:val="36"/>
          <w:szCs w:val="36"/>
        </w:rPr>
        <w:t>臺北市立大直高級中學</w:t>
      </w:r>
      <w:r w:rsidRPr="001D56DB">
        <w:rPr>
          <w:rFonts w:ascii="標楷體" w:hAnsi="標楷體" w:hint="eastAsia"/>
          <w:b/>
          <w:sz w:val="36"/>
          <w:szCs w:val="36"/>
        </w:rPr>
        <w:t>10</w:t>
      </w:r>
      <w:r>
        <w:rPr>
          <w:rFonts w:ascii="標楷體" w:hAnsi="標楷體"/>
          <w:b/>
          <w:sz w:val="36"/>
          <w:szCs w:val="36"/>
        </w:rPr>
        <w:t>6</w:t>
      </w:r>
      <w:r w:rsidRPr="001D56DB">
        <w:rPr>
          <w:rFonts w:ascii="標楷體" w:hAnsi="標楷體"/>
          <w:b/>
          <w:sz w:val="36"/>
          <w:szCs w:val="36"/>
        </w:rPr>
        <w:t>學年度第</w:t>
      </w:r>
      <w:r>
        <w:rPr>
          <w:rFonts w:ascii="標楷體" w:hAnsi="標楷體" w:hint="eastAsia"/>
          <w:b/>
          <w:sz w:val="36"/>
          <w:szCs w:val="36"/>
        </w:rPr>
        <w:t>一</w:t>
      </w:r>
      <w:r w:rsidRPr="001D56DB">
        <w:rPr>
          <w:rFonts w:ascii="標楷體" w:hAnsi="標楷體"/>
          <w:b/>
          <w:sz w:val="36"/>
          <w:szCs w:val="36"/>
        </w:rPr>
        <w:t>學期</w:t>
      </w:r>
    </w:p>
    <w:p w:rsidR="001D56DB" w:rsidRPr="001D56DB" w:rsidRDefault="001D56DB" w:rsidP="001D56DB">
      <w:pPr>
        <w:jc w:val="center"/>
        <w:rPr>
          <w:rFonts w:ascii="標楷體" w:hAnsi="標楷體"/>
          <w:b/>
          <w:sz w:val="36"/>
          <w:szCs w:val="36"/>
        </w:rPr>
      </w:pPr>
      <w:r w:rsidRPr="001D56DB">
        <w:rPr>
          <w:rFonts w:ascii="標楷體" w:hAnsi="標楷體" w:hint="eastAsia"/>
          <w:b/>
          <w:sz w:val="36"/>
          <w:szCs w:val="36"/>
        </w:rPr>
        <w:t>國中部國文科</w:t>
      </w:r>
      <w:r w:rsidRPr="001D56DB">
        <w:rPr>
          <w:rFonts w:ascii="標楷體" w:hAnsi="標楷體"/>
          <w:b/>
          <w:sz w:val="36"/>
          <w:szCs w:val="36"/>
        </w:rPr>
        <w:t>教學活動計畫書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1688"/>
        <w:gridCol w:w="1487"/>
        <w:gridCol w:w="1620"/>
        <w:gridCol w:w="720"/>
        <w:gridCol w:w="1800"/>
      </w:tblGrid>
      <w:tr w:rsidR="001D56DB" w:rsidRPr="001D56DB" w:rsidTr="001D56DB">
        <w:trPr>
          <w:cantSplit/>
          <w:trHeight w:val="707"/>
          <w:jc w:val="center"/>
        </w:trPr>
        <w:tc>
          <w:tcPr>
            <w:tcW w:w="2405" w:type="dxa"/>
            <w:vAlign w:val="center"/>
          </w:tcPr>
          <w:p w:rsidR="001D56DB" w:rsidRPr="001D56DB" w:rsidRDefault="001D56DB" w:rsidP="001D56DB">
            <w:pPr>
              <w:widowControl/>
              <w:spacing w:line="420" w:lineRule="exact"/>
              <w:jc w:val="center"/>
              <w:rPr>
                <w:b/>
                <w:kern w:val="0"/>
                <w:sz w:val="32"/>
              </w:rPr>
            </w:pPr>
            <w:r w:rsidRPr="001D56DB">
              <w:rPr>
                <w:rFonts w:hint="eastAsia"/>
                <w:kern w:val="0"/>
                <w:sz w:val="32"/>
              </w:rPr>
              <w:t>任教班級</w:t>
            </w:r>
          </w:p>
        </w:tc>
        <w:tc>
          <w:tcPr>
            <w:tcW w:w="1688" w:type="dxa"/>
            <w:vAlign w:val="center"/>
          </w:tcPr>
          <w:p w:rsidR="001D56DB" w:rsidRPr="001D56DB" w:rsidRDefault="001D56DB" w:rsidP="001D56DB">
            <w:pPr>
              <w:widowControl/>
              <w:spacing w:line="420" w:lineRule="exact"/>
              <w:jc w:val="center"/>
              <w:rPr>
                <w:rFonts w:ascii="標楷體" w:hAnsi="標楷體"/>
                <w:b/>
                <w:kern w:val="0"/>
                <w:sz w:val="28"/>
              </w:rPr>
            </w:pPr>
            <w:r>
              <w:rPr>
                <w:rFonts w:ascii="標楷體" w:hAnsi="標楷體"/>
                <w:b/>
                <w:kern w:val="0"/>
                <w:sz w:val="28"/>
              </w:rPr>
              <w:t>8</w:t>
            </w:r>
            <w:r w:rsidRPr="001D56DB">
              <w:rPr>
                <w:rFonts w:ascii="標楷體" w:hAnsi="標楷體"/>
                <w:b/>
                <w:kern w:val="0"/>
                <w:sz w:val="28"/>
              </w:rPr>
              <w:t>03</w:t>
            </w:r>
          </w:p>
          <w:p w:rsidR="001D56DB" w:rsidRPr="001D56DB" w:rsidRDefault="001D56DB" w:rsidP="001D56DB">
            <w:pPr>
              <w:widowControl/>
              <w:spacing w:line="420" w:lineRule="exact"/>
              <w:jc w:val="center"/>
              <w:rPr>
                <w:rFonts w:ascii="標楷體" w:hAnsi="標楷體"/>
                <w:b/>
                <w:kern w:val="0"/>
                <w:sz w:val="28"/>
              </w:rPr>
            </w:pPr>
            <w:r>
              <w:rPr>
                <w:rFonts w:ascii="標楷體" w:hAnsi="標楷體"/>
                <w:b/>
                <w:kern w:val="0"/>
                <w:sz w:val="28"/>
              </w:rPr>
              <w:t>8</w:t>
            </w:r>
            <w:r w:rsidRPr="001D56DB">
              <w:rPr>
                <w:rFonts w:ascii="標楷體" w:hAnsi="標楷體"/>
                <w:b/>
                <w:kern w:val="0"/>
                <w:sz w:val="28"/>
              </w:rPr>
              <w:t>06</w:t>
            </w:r>
          </w:p>
        </w:tc>
        <w:tc>
          <w:tcPr>
            <w:tcW w:w="1487" w:type="dxa"/>
            <w:vAlign w:val="center"/>
          </w:tcPr>
          <w:p w:rsidR="001D56DB" w:rsidRPr="001D56DB" w:rsidRDefault="001D56DB" w:rsidP="001D56DB">
            <w:pPr>
              <w:widowControl/>
              <w:spacing w:line="420" w:lineRule="exact"/>
              <w:jc w:val="center"/>
              <w:rPr>
                <w:kern w:val="0"/>
                <w:sz w:val="32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1D56DB">
                <w:rPr>
                  <w:rFonts w:hint="eastAsia"/>
                  <w:kern w:val="0"/>
                  <w:sz w:val="32"/>
                </w:rPr>
                <w:t>任課</w:t>
              </w:r>
            </w:smartTag>
            <w:r w:rsidRPr="001D56DB">
              <w:rPr>
                <w:rFonts w:hint="eastAsia"/>
                <w:kern w:val="0"/>
                <w:sz w:val="32"/>
              </w:rPr>
              <w:t>老師</w:t>
            </w:r>
          </w:p>
          <w:p w:rsidR="001D56DB" w:rsidRPr="001D56DB" w:rsidRDefault="001D56DB" w:rsidP="001D56DB">
            <w:pPr>
              <w:widowControl/>
              <w:spacing w:line="420" w:lineRule="exact"/>
              <w:jc w:val="center"/>
              <w:rPr>
                <w:kern w:val="0"/>
                <w:sz w:val="32"/>
              </w:rPr>
            </w:pPr>
            <w:r w:rsidRPr="001D56DB">
              <w:rPr>
                <w:rFonts w:hint="eastAsia"/>
                <w:kern w:val="0"/>
                <w:sz w:val="32"/>
              </w:rPr>
              <w:t>姓</w:t>
            </w:r>
            <w:r w:rsidRPr="001D56DB">
              <w:rPr>
                <w:rFonts w:hint="eastAsia"/>
                <w:kern w:val="0"/>
                <w:sz w:val="32"/>
              </w:rPr>
              <w:t xml:space="preserve">    </w:t>
            </w:r>
            <w:r w:rsidRPr="001D56DB">
              <w:rPr>
                <w:rFonts w:hint="eastAsia"/>
                <w:kern w:val="0"/>
                <w:sz w:val="32"/>
              </w:rPr>
              <w:t>名</w:t>
            </w:r>
          </w:p>
        </w:tc>
        <w:tc>
          <w:tcPr>
            <w:tcW w:w="1620" w:type="dxa"/>
            <w:vAlign w:val="center"/>
          </w:tcPr>
          <w:p w:rsidR="001D56DB" w:rsidRPr="001D56DB" w:rsidRDefault="001D56DB" w:rsidP="001D56DB">
            <w:pPr>
              <w:widowControl/>
              <w:spacing w:line="420" w:lineRule="exact"/>
              <w:jc w:val="center"/>
              <w:rPr>
                <w:b/>
                <w:kern w:val="0"/>
                <w:sz w:val="32"/>
              </w:rPr>
            </w:pPr>
            <w:r w:rsidRPr="001D56DB">
              <w:rPr>
                <w:rFonts w:hint="eastAsia"/>
                <w:b/>
                <w:kern w:val="0"/>
                <w:sz w:val="32"/>
              </w:rPr>
              <w:t>姚婷齡</w:t>
            </w:r>
          </w:p>
        </w:tc>
        <w:tc>
          <w:tcPr>
            <w:tcW w:w="720" w:type="dxa"/>
            <w:vAlign w:val="center"/>
          </w:tcPr>
          <w:p w:rsidR="001D56DB" w:rsidRPr="001D56DB" w:rsidRDefault="001D56DB" w:rsidP="001D56DB">
            <w:pPr>
              <w:widowControl/>
              <w:spacing w:line="420" w:lineRule="exact"/>
              <w:jc w:val="center"/>
              <w:rPr>
                <w:kern w:val="0"/>
                <w:sz w:val="32"/>
              </w:rPr>
            </w:pPr>
            <w:r w:rsidRPr="001D56DB">
              <w:rPr>
                <w:rFonts w:hint="eastAsia"/>
                <w:kern w:val="0"/>
                <w:sz w:val="32"/>
              </w:rPr>
              <w:t>科目</w:t>
            </w:r>
          </w:p>
        </w:tc>
        <w:tc>
          <w:tcPr>
            <w:tcW w:w="1800" w:type="dxa"/>
            <w:vAlign w:val="center"/>
          </w:tcPr>
          <w:p w:rsidR="001D56DB" w:rsidRPr="001D56DB" w:rsidRDefault="001D56DB" w:rsidP="001D56DB">
            <w:pPr>
              <w:widowControl/>
              <w:spacing w:line="420" w:lineRule="exact"/>
              <w:jc w:val="center"/>
              <w:rPr>
                <w:b/>
                <w:kern w:val="0"/>
                <w:sz w:val="32"/>
              </w:rPr>
            </w:pPr>
            <w:r w:rsidRPr="001D56DB">
              <w:rPr>
                <w:rFonts w:hint="eastAsia"/>
                <w:b/>
                <w:kern w:val="0"/>
                <w:sz w:val="32"/>
              </w:rPr>
              <w:t>國文</w:t>
            </w:r>
          </w:p>
        </w:tc>
      </w:tr>
      <w:tr w:rsidR="001D56DB" w:rsidRPr="001D56DB" w:rsidTr="001D56DB">
        <w:trPr>
          <w:trHeight w:val="1363"/>
          <w:jc w:val="center"/>
        </w:trPr>
        <w:tc>
          <w:tcPr>
            <w:tcW w:w="2405" w:type="dxa"/>
            <w:vAlign w:val="center"/>
          </w:tcPr>
          <w:p w:rsidR="001D56DB" w:rsidRPr="001D56DB" w:rsidRDefault="001D56DB" w:rsidP="001D56DB">
            <w:pPr>
              <w:widowControl/>
              <w:spacing w:before="240" w:line="420" w:lineRule="exact"/>
              <w:jc w:val="both"/>
              <w:rPr>
                <w:kern w:val="0"/>
                <w:sz w:val="32"/>
              </w:rPr>
            </w:pPr>
            <w:r w:rsidRPr="001D56DB">
              <w:rPr>
                <w:rFonts w:hint="eastAsia"/>
                <w:kern w:val="0"/>
                <w:sz w:val="32"/>
              </w:rPr>
              <w:t>一、課程目標</w:t>
            </w:r>
          </w:p>
        </w:tc>
        <w:tc>
          <w:tcPr>
            <w:tcW w:w="7315" w:type="dxa"/>
            <w:gridSpan w:val="5"/>
            <w:vAlign w:val="center"/>
          </w:tcPr>
          <w:p w:rsidR="001D56DB" w:rsidRPr="001D56DB" w:rsidRDefault="001D56DB" w:rsidP="001D56DB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1．培養學生對文學和語言的學習興趣。</w:t>
            </w:r>
          </w:p>
          <w:p w:rsidR="001D56DB" w:rsidRPr="001D56DB" w:rsidRDefault="001D56DB" w:rsidP="001D56DB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2．提升學生國語文聽、說、讀、寫的能力。</w:t>
            </w:r>
          </w:p>
          <w:p w:rsidR="001D56DB" w:rsidRPr="001D56DB" w:rsidRDefault="001D56DB" w:rsidP="001D56DB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3．培養學生對文章結構和內容的思考及評鑑能力。</w:t>
            </w:r>
          </w:p>
        </w:tc>
      </w:tr>
      <w:tr w:rsidR="001D56DB" w:rsidRPr="001D56DB" w:rsidTr="001D56DB">
        <w:trPr>
          <w:trHeight w:val="1292"/>
          <w:jc w:val="center"/>
        </w:trPr>
        <w:tc>
          <w:tcPr>
            <w:tcW w:w="2405" w:type="dxa"/>
            <w:vAlign w:val="center"/>
          </w:tcPr>
          <w:p w:rsidR="001D56DB" w:rsidRPr="001D56DB" w:rsidRDefault="001D56DB" w:rsidP="001D56DB">
            <w:pPr>
              <w:widowControl/>
              <w:spacing w:before="240" w:line="420" w:lineRule="exact"/>
              <w:jc w:val="both"/>
              <w:rPr>
                <w:kern w:val="0"/>
                <w:sz w:val="32"/>
              </w:rPr>
            </w:pPr>
            <w:r w:rsidRPr="001D56DB">
              <w:rPr>
                <w:rFonts w:hint="eastAsia"/>
                <w:kern w:val="0"/>
                <w:sz w:val="32"/>
              </w:rPr>
              <w:t>二、教學目標</w:t>
            </w:r>
          </w:p>
        </w:tc>
        <w:tc>
          <w:tcPr>
            <w:tcW w:w="7315" w:type="dxa"/>
            <w:gridSpan w:val="5"/>
            <w:vAlign w:val="center"/>
          </w:tcPr>
          <w:p w:rsidR="001D56DB" w:rsidRPr="001D56DB" w:rsidRDefault="001D56DB" w:rsidP="001D56DB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 xml:space="preserve">1．認知：奠定國語文基本能力。  </w:t>
            </w:r>
          </w:p>
          <w:p w:rsidR="001D56DB" w:rsidRPr="001D56DB" w:rsidRDefault="001D56DB" w:rsidP="001D56DB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2．情意：</w:t>
            </w: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藉由</w:t>
            </w: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欣賞文學作品，陶冶性情，提升人文素養。</w:t>
            </w:r>
          </w:p>
          <w:p w:rsidR="001D56DB" w:rsidRPr="001D56DB" w:rsidRDefault="001D56DB" w:rsidP="001D56DB">
            <w:pPr>
              <w:widowControl/>
              <w:snapToGrid w:val="0"/>
              <w:rPr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3．技能：培養學生靈活運用語文解決問題的能力。</w:t>
            </w:r>
          </w:p>
        </w:tc>
      </w:tr>
      <w:tr w:rsidR="001D56DB" w:rsidRPr="001D56DB" w:rsidTr="001D56DB">
        <w:trPr>
          <w:trHeight w:val="1104"/>
          <w:jc w:val="center"/>
        </w:trPr>
        <w:tc>
          <w:tcPr>
            <w:tcW w:w="2405" w:type="dxa"/>
            <w:vAlign w:val="center"/>
          </w:tcPr>
          <w:p w:rsidR="001D56DB" w:rsidRPr="001D56DB" w:rsidRDefault="001D56DB" w:rsidP="001D56DB">
            <w:pPr>
              <w:widowControl/>
              <w:spacing w:before="240" w:line="420" w:lineRule="exact"/>
              <w:jc w:val="both"/>
              <w:rPr>
                <w:kern w:val="0"/>
                <w:sz w:val="32"/>
              </w:rPr>
            </w:pPr>
            <w:r w:rsidRPr="001D56DB">
              <w:rPr>
                <w:rFonts w:hint="eastAsia"/>
                <w:kern w:val="0"/>
                <w:sz w:val="32"/>
              </w:rPr>
              <w:t>三、教材內容</w:t>
            </w:r>
          </w:p>
        </w:tc>
        <w:tc>
          <w:tcPr>
            <w:tcW w:w="7315" w:type="dxa"/>
            <w:gridSpan w:val="5"/>
            <w:vAlign w:val="center"/>
          </w:tcPr>
          <w:p w:rsidR="001D56DB" w:rsidRPr="001D56DB" w:rsidRDefault="001D56DB" w:rsidP="003014FB">
            <w:pPr>
              <w:widowControl/>
              <w:snapToGrid w:val="0"/>
              <w:jc w:val="both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hint="eastAsia"/>
                <w:kern w:val="0"/>
                <w:sz w:val="28"/>
              </w:rPr>
              <w:t>國文科選定之</w:t>
            </w: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教材：翰林版國中國文課本、習作、</w:t>
            </w:r>
            <w:bookmarkStart w:id="0" w:name="_GoBack"/>
            <w:bookmarkEnd w:id="0"/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學習單，以及語文補充講義</w:t>
            </w:r>
          </w:p>
        </w:tc>
      </w:tr>
      <w:tr w:rsidR="001D56DB" w:rsidRPr="001D56DB" w:rsidTr="001D56DB">
        <w:trPr>
          <w:trHeight w:val="836"/>
          <w:jc w:val="center"/>
        </w:trPr>
        <w:tc>
          <w:tcPr>
            <w:tcW w:w="2405" w:type="dxa"/>
            <w:vAlign w:val="center"/>
          </w:tcPr>
          <w:p w:rsidR="001D56DB" w:rsidRPr="001D56DB" w:rsidRDefault="001D56DB" w:rsidP="001D56DB">
            <w:pPr>
              <w:widowControl/>
              <w:spacing w:before="240" w:line="420" w:lineRule="exact"/>
              <w:jc w:val="both"/>
              <w:rPr>
                <w:kern w:val="0"/>
                <w:sz w:val="32"/>
              </w:rPr>
            </w:pPr>
            <w:r w:rsidRPr="001D56DB">
              <w:rPr>
                <w:rFonts w:hint="eastAsia"/>
                <w:kern w:val="0"/>
                <w:sz w:val="32"/>
              </w:rPr>
              <w:t>四、作業方式</w:t>
            </w:r>
          </w:p>
        </w:tc>
        <w:tc>
          <w:tcPr>
            <w:tcW w:w="7315" w:type="dxa"/>
            <w:gridSpan w:val="5"/>
            <w:vAlign w:val="center"/>
          </w:tcPr>
          <w:p w:rsidR="001D56DB" w:rsidRPr="001D56DB" w:rsidRDefault="001D56DB" w:rsidP="001D56DB">
            <w:pPr>
              <w:widowControl/>
              <w:spacing w:line="600" w:lineRule="exact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1．國文習作         2．學習單      3．生詞本           4．寫作練習         5．閱讀講義</w:t>
            </w:r>
          </w:p>
        </w:tc>
      </w:tr>
      <w:tr w:rsidR="001D56DB" w:rsidRPr="001D56DB" w:rsidTr="001D56DB">
        <w:trPr>
          <w:trHeight w:val="1329"/>
          <w:jc w:val="center"/>
        </w:trPr>
        <w:tc>
          <w:tcPr>
            <w:tcW w:w="2405" w:type="dxa"/>
            <w:vAlign w:val="center"/>
          </w:tcPr>
          <w:p w:rsidR="001D56DB" w:rsidRPr="001D56DB" w:rsidRDefault="001D56DB" w:rsidP="001D56DB">
            <w:pPr>
              <w:widowControl/>
              <w:spacing w:before="240" w:line="420" w:lineRule="exact"/>
              <w:jc w:val="both"/>
              <w:rPr>
                <w:kern w:val="0"/>
                <w:sz w:val="32"/>
              </w:rPr>
            </w:pPr>
            <w:r w:rsidRPr="001D56DB">
              <w:rPr>
                <w:rFonts w:hint="eastAsia"/>
                <w:kern w:val="0"/>
                <w:sz w:val="32"/>
              </w:rPr>
              <w:t>五、評量方式</w:t>
            </w:r>
          </w:p>
        </w:tc>
        <w:tc>
          <w:tcPr>
            <w:tcW w:w="7315" w:type="dxa"/>
            <w:gridSpan w:val="5"/>
            <w:vAlign w:val="center"/>
          </w:tcPr>
          <w:p w:rsidR="001D56DB" w:rsidRPr="001D56DB" w:rsidRDefault="001D56DB" w:rsidP="001D56DB">
            <w:pPr>
              <w:widowControl/>
              <w:snapToGrid w:val="0"/>
              <w:ind w:left="420" w:hangingChars="150" w:hanging="42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1．段考成績（</w:t>
            </w:r>
            <w:r w:rsidRPr="001D56DB">
              <w:rPr>
                <w:rFonts w:ascii="標楷體" w:hAnsi="標楷體"/>
                <w:kern w:val="0"/>
                <w:sz w:val="28"/>
                <w:szCs w:val="28"/>
              </w:rPr>
              <w:t>4</w:t>
            </w: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0％）。</w:t>
            </w:r>
          </w:p>
          <w:p w:rsidR="001D56DB" w:rsidRPr="001D56DB" w:rsidRDefault="001D56DB" w:rsidP="001D56DB">
            <w:pPr>
              <w:widowControl/>
              <w:snapToGrid w:val="0"/>
              <w:ind w:left="420" w:hangingChars="150" w:hanging="42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2．平時成績（</w:t>
            </w:r>
            <w:r w:rsidRPr="001D56DB">
              <w:rPr>
                <w:rFonts w:ascii="標楷體" w:hAnsi="標楷體"/>
                <w:kern w:val="0"/>
                <w:sz w:val="28"/>
                <w:szCs w:val="28"/>
              </w:rPr>
              <w:t>6</w:t>
            </w: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0％）：</w:t>
            </w:r>
          </w:p>
          <w:p w:rsidR="001D56DB" w:rsidRPr="001D56DB" w:rsidRDefault="001D56DB" w:rsidP="001D56DB">
            <w:pPr>
              <w:widowControl/>
              <w:snapToGrid w:val="0"/>
              <w:ind w:leftChars="118" w:left="423" w:hangingChars="50" w:hanging="14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（1）學習態度（20％）</w:t>
            </w:r>
          </w:p>
          <w:p w:rsidR="001D56DB" w:rsidRPr="001D56DB" w:rsidRDefault="001D56DB" w:rsidP="001D56DB">
            <w:pPr>
              <w:widowControl/>
              <w:snapToGrid w:val="0"/>
              <w:ind w:leftChars="59" w:left="422" w:hangingChars="100" w:hanging="28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 xml:space="preserve"> （2）平時測驗（30％）</w:t>
            </w:r>
          </w:p>
          <w:p w:rsidR="001D56DB" w:rsidRPr="001D56DB" w:rsidRDefault="001D56DB" w:rsidP="001D56DB">
            <w:pPr>
              <w:widowControl/>
              <w:snapToGrid w:val="0"/>
              <w:ind w:leftChars="59" w:left="422" w:hangingChars="100" w:hanging="28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 xml:space="preserve"> （3）作業（50％）。</w:t>
            </w:r>
          </w:p>
        </w:tc>
      </w:tr>
      <w:tr w:rsidR="001D56DB" w:rsidRPr="001D56DB" w:rsidTr="001D56DB">
        <w:trPr>
          <w:cantSplit/>
          <w:trHeight w:val="1285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1D56DB" w:rsidRPr="001D56DB" w:rsidRDefault="001D56DB" w:rsidP="001D56DB">
            <w:pPr>
              <w:widowControl/>
              <w:spacing w:before="240" w:line="420" w:lineRule="exact"/>
              <w:jc w:val="both"/>
              <w:rPr>
                <w:kern w:val="0"/>
                <w:sz w:val="32"/>
              </w:rPr>
            </w:pPr>
            <w:r w:rsidRPr="001D56DB">
              <w:rPr>
                <w:rFonts w:hint="eastAsia"/>
                <w:kern w:val="0"/>
                <w:sz w:val="28"/>
              </w:rPr>
              <w:t>六、個人教學理念</w:t>
            </w:r>
          </w:p>
        </w:tc>
        <w:tc>
          <w:tcPr>
            <w:tcW w:w="7315" w:type="dxa"/>
            <w:gridSpan w:val="5"/>
            <w:tcBorders>
              <w:bottom w:val="single" w:sz="4" w:space="0" w:color="auto"/>
            </w:tcBorders>
            <w:vAlign w:val="center"/>
          </w:tcPr>
          <w:p w:rsidR="001D56DB" w:rsidRPr="001D56DB" w:rsidRDefault="001D56DB" w:rsidP="001D56DB">
            <w:pPr>
              <w:widowControl/>
              <w:snapToGrid w:val="0"/>
              <w:jc w:val="both"/>
              <w:rPr>
                <w:kern w:val="0"/>
                <w:sz w:val="28"/>
              </w:rPr>
            </w:pPr>
            <w:r w:rsidRPr="001D56DB">
              <w:rPr>
                <w:rFonts w:hint="eastAsia"/>
                <w:kern w:val="0"/>
                <w:sz w:val="28"/>
              </w:rPr>
              <w:t>培養學生主動學習的習慣和興趣，從語文學習中獲得更廣泛的知識，養成獨立思考和主動求知的能力，進而喜愛文學，感受文學之美</w:t>
            </w: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1D56DB" w:rsidRPr="001D56DB" w:rsidTr="001D56DB">
        <w:trPr>
          <w:trHeight w:val="1420"/>
          <w:jc w:val="center"/>
        </w:trPr>
        <w:tc>
          <w:tcPr>
            <w:tcW w:w="2405" w:type="dxa"/>
            <w:vAlign w:val="center"/>
          </w:tcPr>
          <w:p w:rsidR="001D56DB" w:rsidRPr="001D56DB" w:rsidRDefault="001D56DB" w:rsidP="001D56DB">
            <w:pPr>
              <w:widowControl/>
              <w:spacing w:before="240" w:line="420" w:lineRule="exact"/>
              <w:ind w:left="640" w:hangingChars="200" w:hanging="640"/>
              <w:rPr>
                <w:kern w:val="0"/>
                <w:sz w:val="32"/>
              </w:rPr>
            </w:pPr>
            <w:r w:rsidRPr="001D56DB">
              <w:rPr>
                <w:rFonts w:hint="eastAsia"/>
                <w:kern w:val="0"/>
                <w:sz w:val="32"/>
              </w:rPr>
              <w:t>七、家長協助配合</w:t>
            </w:r>
            <w:r>
              <w:rPr>
                <w:rFonts w:hint="eastAsia"/>
                <w:kern w:val="0"/>
                <w:sz w:val="32"/>
              </w:rPr>
              <w:t>之</w:t>
            </w:r>
            <w:r w:rsidRPr="001D56DB">
              <w:rPr>
                <w:rFonts w:hint="eastAsia"/>
                <w:kern w:val="0"/>
                <w:sz w:val="32"/>
              </w:rPr>
              <w:t>事項</w:t>
            </w:r>
          </w:p>
        </w:tc>
        <w:tc>
          <w:tcPr>
            <w:tcW w:w="7315" w:type="dxa"/>
            <w:gridSpan w:val="5"/>
            <w:vAlign w:val="center"/>
          </w:tcPr>
          <w:p w:rsidR="001D56DB" w:rsidRPr="001D56DB" w:rsidRDefault="001D56DB" w:rsidP="001D56DB">
            <w:pPr>
              <w:widowControl/>
              <w:snapToGrid w:val="0"/>
              <w:spacing w:beforeLines="50" w:before="180" w:afterLines="50" w:after="180"/>
              <w:ind w:left="420" w:hangingChars="150" w:hanging="42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1．請家長協助督促孩子準時完成作業、按時複習。</w:t>
            </w:r>
          </w:p>
          <w:p w:rsidR="001D56DB" w:rsidRPr="001D56DB" w:rsidRDefault="001D56DB" w:rsidP="001D56DB">
            <w:pPr>
              <w:widowControl/>
              <w:snapToGrid w:val="0"/>
              <w:spacing w:beforeLines="50" w:before="180" w:afterLines="50" w:after="180"/>
              <w:ind w:left="420" w:hangingChars="150" w:hanging="42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2．多鼓勵、多讚美、多關心。</w:t>
            </w:r>
          </w:p>
          <w:p w:rsidR="001D56DB" w:rsidRPr="001D56DB" w:rsidRDefault="001D56DB" w:rsidP="001D56DB">
            <w:pPr>
              <w:widowControl/>
              <w:snapToGrid w:val="0"/>
              <w:spacing w:beforeLines="50" w:before="180" w:afterLines="50" w:after="180"/>
              <w:ind w:left="420" w:hangingChars="150" w:hanging="42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3．鼓勵孩子平時多閱讀優良、有益書籍和文章，親子共讀更可增進感情、共同成長，培養人文素養、語文能力。</w:t>
            </w:r>
          </w:p>
        </w:tc>
      </w:tr>
    </w:tbl>
    <w:p w:rsidR="001D56DB" w:rsidRDefault="001D56DB" w:rsidP="001D56DB">
      <w:pPr>
        <w:jc w:val="center"/>
        <w:rPr>
          <w:b/>
          <w:sz w:val="32"/>
          <w:szCs w:val="32"/>
        </w:rPr>
      </w:pPr>
    </w:p>
    <w:p w:rsidR="001D56DB" w:rsidRPr="001D56DB" w:rsidRDefault="001D56DB" w:rsidP="001D56DB">
      <w:pPr>
        <w:jc w:val="center"/>
        <w:rPr>
          <w:b/>
          <w:sz w:val="32"/>
          <w:szCs w:val="32"/>
        </w:rPr>
      </w:pPr>
    </w:p>
    <w:p w:rsidR="0087734F" w:rsidRDefault="0087734F" w:rsidP="0087734F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87734F" w:rsidRPr="00DA1CEE" w:rsidTr="00575EC9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Default="0087734F" w:rsidP="00575EC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87734F" w:rsidRPr="00DA1CEE" w:rsidRDefault="0087734F" w:rsidP="00575EC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7734F" w:rsidRPr="00DA1CEE" w:rsidRDefault="0087734F" w:rsidP="00575EC9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6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87734F" w:rsidRDefault="0087734F" w:rsidP="00575EC9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7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87734F" w:rsidRPr="00DA1CEE" w:rsidRDefault="0087734F" w:rsidP="00575EC9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家庭暴力及性侵性騷教育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87734F" w:rsidRPr="00794414" w:rsidTr="00575EC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7734F" w:rsidRPr="00794414" w:rsidRDefault="0087734F" w:rsidP="00575EC9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87734F" w:rsidRPr="00794414" w:rsidRDefault="0087734F" w:rsidP="00575EC9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87734F" w:rsidRPr="00794414" w:rsidRDefault="0087734F" w:rsidP="00575EC9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週</w:t>
            </w:r>
          </w:p>
          <w:p w:rsidR="0087734F" w:rsidRPr="00794414" w:rsidRDefault="0087734F" w:rsidP="00575EC9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7734F" w:rsidRPr="00794414" w:rsidRDefault="0087734F" w:rsidP="00575EC9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7734F" w:rsidRPr="00794414" w:rsidRDefault="0087734F" w:rsidP="00575EC9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7734F" w:rsidRPr="00794414" w:rsidRDefault="0087734F" w:rsidP="00575EC9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7734F" w:rsidRPr="00794414" w:rsidRDefault="0087734F" w:rsidP="00575EC9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7734F" w:rsidRPr="00794414" w:rsidRDefault="0087734F" w:rsidP="00575EC9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7734F" w:rsidRPr="00794414" w:rsidRDefault="0087734F" w:rsidP="00575EC9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7734F" w:rsidRPr="00794414" w:rsidRDefault="0087734F" w:rsidP="00575EC9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7734F" w:rsidRPr="00794414" w:rsidRDefault="0087734F" w:rsidP="00575EC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734F" w:rsidRDefault="0087734F" w:rsidP="00575EC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87734F" w:rsidRPr="00214258" w:rsidRDefault="0087734F" w:rsidP="00575EC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734F" w:rsidRDefault="0087734F" w:rsidP="00575EC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87734F" w:rsidRPr="00214258" w:rsidRDefault="0087734F" w:rsidP="00575EC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34F" w:rsidRPr="00214258" w:rsidRDefault="0087734F" w:rsidP="00575EC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  <w:p w:rsidR="0087734F" w:rsidRPr="00794414" w:rsidRDefault="0087734F" w:rsidP="00575EC9">
            <w:pPr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7734F" w:rsidRPr="00794414" w:rsidRDefault="0087734F" w:rsidP="00575EC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widowControl/>
              <w:snapToGrid w:val="0"/>
              <w:spacing w:line="0" w:lineRule="atLeast"/>
              <w:jc w:val="both"/>
              <w:rPr>
                <w:rFonts w:asci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734F" w:rsidRPr="007C3A45" w:rsidRDefault="0087734F" w:rsidP="00575EC9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734F" w:rsidRDefault="0087734F" w:rsidP="00575EC9">
            <w:pPr>
              <w:snapToGrid w:val="0"/>
              <w:spacing w:line="0" w:lineRule="atLeast"/>
              <w:ind w:right="21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備課週</w:t>
            </w: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734F" w:rsidRPr="00482AD9" w:rsidRDefault="0087734F" w:rsidP="00575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734F" w:rsidRPr="00482AD9" w:rsidRDefault="0087734F" w:rsidP="00575EC9">
            <w:pPr>
              <w:spacing w:line="280" w:lineRule="exact"/>
              <w:jc w:val="center"/>
              <w:rPr>
                <w:rFonts w:ascii="文鼎顏楷" w:eastAsia="文鼎顏楷"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634661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634661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34F" w:rsidRPr="00602C8D" w:rsidRDefault="0087734F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602C8D">
              <w:rPr>
                <w:rFonts w:ascii="標楷體" w:hAnsi="標楷體" w:hint="eastAsia"/>
              </w:rPr>
              <w:t>第一課 田園之秋選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734F" w:rsidRPr="00794414" w:rsidRDefault="0087734F" w:rsidP="00575EC9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30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開學</w:t>
            </w: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87734F" w:rsidRPr="00794414" w:rsidRDefault="0087734F" w:rsidP="00575EC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="0087734F" w:rsidRPr="00794414" w:rsidRDefault="0087734F" w:rsidP="00575EC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280" w:lineRule="exact"/>
              <w:jc w:val="center"/>
              <w:rPr>
                <w:rFonts w:ascii="文鼎顏楷" w:eastAsia="文鼎顏楷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734F" w:rsidRPr="00602C8D" w:rsidRDefault="0087734F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602C8D">
              <w:rPr>
                <w:rFonts w:ascii="標楷體" w:hAnsi="標楷體" w:hint="eastAsia"/>
              </w:rPr>
              <w:t>第一課 田園之秋選</w:t>
            </w:r>
          </w:p>
          <w:p w:rsidR="0087734F" w:rsidRPr="00602C8D" w:rsidRDefault="0087734F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602C8D">
              <w:rPr>
                <w:rFonts w:ascii="標楷體" w:hAnsi="標楷體" w:hint="eastAsia"/>
              </w:rPr>
              <w:t>第二課 古詩選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0B1A5D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B1A5D">
              <w:rPr>
                <w:rFonts w:ascii="標楷體" w:hAnsi="標楷體" w:hint="eastAsia"/>
                <w:sz w:val="20"/>
                <w:szCs w:val="20"/>
              </w:rPr>
              <w:t>2</w:t>
            </w:r>
          </w:p>
          <w:p w:rsidR="0087734F" w:rsidRPr="000B1A5D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B1A5D">
              <w:rPr>
                <w:rFonts w:ascii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7734F" w:rsidRPr="00454A28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>
              <w:rPr>
                <w:rFonts w:ascii="標楷體" w:hAnsi="標楷體" w:hint="eastAsia"/>
                <w:sz w:val="20"/>
                <w:szCs w:val="20"/>
              </w:rPr>
              <w:t>國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中輔導課開始</w:t>
            </w:r>
          </w:p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5-6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國九第一次複習考</w:t>
            </w: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734F" w:rsidRPr="00602C8D" w:rsidRDefault="0087734F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602C8D">
              <w:rPr>
                <w:rFonts w:ascii="標楷體" w:hAnsi="標楷體" w:hint="eastAsia"/>
              </w:rPr>
              <w:t>第二課 古詩選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007448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F32D91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5</w:t>
            </w:r>
            <w:r w:rsidRPr="00F32D91">
              <w:rPr>
                <w:rFonts w:ascii="標楷體" w:hAnsi="標楷體" w:hint="eastAsia"/>
                <w:sz w:val="20"/>
                <w:szCs w:val="20"/>
              </w:rPr>
              <w:t>教學大綱及班級經營上傳截止日</w:t>
            </w: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734F" w:rsidRPr="00602C8D" w:rsidRDefault="0087734F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602C8D">
              <w:rPr>
                <w:rFonts w:ascii="標楷體" w:hAnsi="標楷體" w:hint="eastAsia"/>
              </w:rPr>
              <w:t>第二課 古詩選</w:t>
            </w:r>
          </w:p>
          <w:p w:rsidR="0087734F" w:rsidRPr="00602C8D" w:rsidRDefault="0087734F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602C8D">
              <w:rPr>
                <w:rFonts w:ascii="標楷體" w:hAnsi="標楷體" w:hint="eastAsia"/>
              </w:rPr>
              <w:t>第十課 鳥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007448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0B1A5D">
              <w:rPr>
                <w:rFonts w:ascii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7734F" w:rsidRPr="00007448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23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國高中學校日</w:t>
            </w: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734F" w:rsidRPr="00602C8D" w:rsidRDefault="0087734F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602C8D">
              <w:rPr>
                <w:rFonts w:ascii="標楷體" w:hAnsi="標楷體" w:hint="eastAsia"/>
              </w:rPr>
              <w:t>第三課 飛魚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0B1A5D">
              <w:rPr>
                <w:rFonts w:ascii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補行上班上課</w:t>
            </w:r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hAnsi="標楷體"/>
                <w:sz w:val="20"/>
                <w:szCs w:val="20"/>
              </w:rPr>
              <w:t>16:00</w:t>
            </w:r>
            <w:r>
              <w:rPr>
                <w:rFonts w:ascii="標楷體" w:hAnsi="標楷體" w:hint="eastAsia"/>
                <w:sz w:val="20"/>
                <w:szCs w:val="20"/>
              </w:rPr>
              <w:t>放學)</w:t>
            </w: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734F" w:rsidRPr="00602C8D" w:rsidRDefault="0087734F" w:rsidP="00575EC9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="標楷體" w:hAnsi="標楷體"/>
              </w:rPr>
            </w:pPr>
            <w:r w:rsidRPr="00602C8D">
              <w:rPr>
                <w:rFonts w:ascii="標楷體" w:hAnsi="標楷體" w:hint="eastAsia"/>
              </w:rPr>
              <w:t>語文常識(一)語法(上)詞類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中秋節</w:t>
            </w: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634661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634661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7734F" w:rsidRPr="00602C8D" w:rsidRDefault="0087734F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  <w:bdr w:val="single" w:sz="4" w:space="0" w:color="auto"/>
              </w:rPr>
            </w:pPr>
            <w:r w:rsidRPr="000B1A5D">
              <w:rPr>
                <w:rFonts w:ascii="標楷體" w:hAnsi="標楷體" w:hint="eastAsia"/>
              </w:rPr>
              <w:t>段考、試題檢討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7734F" w:rsidRPr="00007448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87734F" w:rsidRPr="00454A28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國慶日調整放假</w:t>
            </w:r>
          </w:p>
          <w:p w:rsidR="0087734F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國慶日</w:t>
            </w:r>
          </w:p>
          <w:p w:rsidR="0087734F" w:rsidRPr="00007448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1-1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第1次期中考</w:t>
            </w: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7734F" w:rsidRPr="00602C8D" w:rsidRDefault="00520401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602C8D">
              <w:rPr>
                <w:rFonts w:ascii="標楷體" w:hAnsi="標楷體" w:hint="eastAsia"/>
              </w:rPr>
              <w:t>第</w:t>
            </w:r>
            <w:r>
              <w:rPr>
                <w:rFonts w:ascii="標楷體" w:hAnsi="標楷體" w:hint="eastAsia"/>
              </w:rPr>
              <w:t>五</w:t>
            </w:r>
            <w:r w:rsidRPr="00602C8D">
              <w:rPr>
                <w:rFonts w:ascii="標楷體" w:hAnsi="標楷體" w:hint="eastAsia"/>
              </w:rPr>
              <w:t xml:space="preserve">課 </w:t>
            </w:r>
            <w:r>
              <w:rPr>
                <w:rFonts w:ascii="標楷體" w:hAnsi="標楷體" w:hint="eastAsia"/>
              </w:rPr>
              <w:t>愛蓮說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7734F" w:rsidRPr="000B1A5D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B1A5D">
              <w:rPr>
                <w:rFonts w:ascii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634661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634661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734F" w:rsidRDefault="0087734F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602C8D">
              <w:rPr>
                <w:rFonts w:ascii="標楷體" w:hAnsi="標楷體" w:hint="eastAsia"/>
              </w:rPr>
              <w:t>第</w:t>
            </w:r>
            <w:r>
              <w:rPr>
                <w:rFonts w:ascii="標楷體" w:hAnsi="標楷體" w:hint="eastAsia"/>
              </w:rPr>
              <w:t>五</w:t>
            </w:r>
            <w:r w:rsidRPr="00602C8D">
              <w:rPr>
                <w:rFonts w:ascii="標楷體" w:hAnsi="標楷體" w:hint="eastAsia"/>
              </w:rPr>
              <w:t xml:space="preserve">課 </w:t>
            </w:r>
            <w:r>
              <w:rPr>
                <w:rFonts w:ascii="標楷體" w:hAnsi="標楷體" w:hint="eastAsia"/>
              </w:rPr>
              <w:t>愛蓮說</w:t>
            </w:r>
          </w:p>
          <w:p w:rsidR="00520401" w:rsidRPr="00602C8D" w:rsidRDefault="00520401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602C8D">
              <w:rPr>
                <w:rFonts w:ascii="標楷體" w:hAnsi="標楷體" w:hint="eastAsia"/>
              </w:rPr>
              <w:t>第</w:t>
            </w:r>
            <w:r>
              <w:rPr>
                <w:rFonts w:ascii="標楷體" w:hAnsi="標楷體" w:hint="eastAsia"/>
              </w:rPr>
              <w:t>六</w:t>
            </w:r>
            <w:r w:rsidRPr="00602C8D">
              <w:rPr>
                <w:rFonts w:ascii="標楷體" w:hAnsi="標楷體" w:hint="eastAsia"/>
              </w:rPr>
              <w:t xml:space="preserve">課 </w:t>
            </w:r>
            <w:r>
              <w:rPr>
                <w:rFonts w:ascii="標楷體" w:hAnsi="標楷體" w:hint="eastAsia"/>
              </w:rPr>
              <w:t>聲音鐘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EE7CE9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0B1A5D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B1A5D">
              <w:rPr>
                <w:rFonts w:ascii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7734F" w:rsidRPr="00EE7CE9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87734F" w:rsidRPr="00794414" w:rsidRDefault="0087734F" w:rsidP="00575EC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一</w:t>
            </w:r>
          </w:p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734F" w:rsidRPr="00602C8D" w:rsidRDefault="00520401" w:rsidP="00520401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602C8D">
              <w:rPr>
                <w:rFonts w:ascii="標楷體" w:hAnsi="標楷體" w:hint="eastAsia"/>
              </w:rPr>
              <w:t>第</w:t>
            </w:r>
            <w:r>
              <w:rPr>
                <w:rFonts w:ascii="標楷體" w:hAnsi="標楷體" w:hint="eastAsia"/>
              </w:rPr>
              <w:t>六</w:t>
            </w:r>
            <w:r w:rsidRPr="00602C8D">
              <w:rPr>
                <w:rFonts w:ascii="標楷體" w:hAnsi="標楷體" w:hint="eastAsia"/>
              </w:rPr>
              <w:t xml:space="preserve">課 </w:t>
            </w:r>
            <w:r>
              <w:rPr>
                <w:rFonts w:ascii="標楷體" w:hAnsi="標楷體" w:hint="eastAsia"/>
              </w:rPr>
              <w:t>聲音鐘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0B1A5D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B1A5D">
              <w:rPr>
                <w:rFonts w:ascii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</w:t>
            </w:r>
            <w:r>
              <w:rPr>
                <w:rFonts w:ascii="標楷體" w:hAnsi="標楷體" w:hint="eastAsia"/>
                <w:sz w:val="20"/>
                <w:szCs w:val="20"/>
              </w:rPr>
              <w:t>54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週年校慶</w:t>
            </w:r>
            <w:r>
              <w:rPr>
                <w:rFonts w:ascii="標楷體" w:hAnsi="標楷體" w:hint="eastAsia"/>
                <w:sz w:val="20"/>
                <w:szCs w:val="20"/>
              </w:rPr>
              <w:t>預演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  <w:t>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hAnsi="標楷體"/>
                <w:sz w:val="20"/>
                <w:szCs w:val="20"/>
              </w:rPr>
              <w:t>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週年校慶</w:t>
            </w: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734F" w:rsidRPr="00602C8D" w:rsidRDefault="0087734F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  <w:w w:val="80"/>
              </w:rPr>
            </w:pPr>
            <w:r w:rsidRPr="00602C8D">
              <w:rPr>
                <w:rFonts w:ascii="標楷體" w:hAnsi="標楷體" w:hint="eastAsia"/>
              </w:rPr>
              <w:t>第</w:t>
            </w:r>
            <w:r>
              <w:rPr>
                <w:rFonts w:ascii="標楷體" w:hAnsi="標楷體" w:hint="eastAsia"/>
              </w:rPr>
              <w:t>七</w:t>
            </w:r>
            <w:r w:rsidRPr="00602C8D">
              <w:rPr>
                <w:rFonts w:ascii="標楷體" w:hAnsi="標楷體" w:hint="eastAsia"/>
              </w:rPr>
              <w:t xml:space="preserve">課 </w:t>
            </w:r>
            <w:r>
              <w:rPr>
                <w:rFonts w:ascii="標楷體" w:hAnsi="標楷體" w:hint="eastAsia"/>
              </w:rPr>
              <w:t>世說新語選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0B1A5D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B1A5D">
              <w:rPr>
                <w:rFonts w:ascii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校慶補假</w:t>
            </w: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734F" w:rsidRPr="00602C8D" w:rsidRDefault="0087734F" w:rsidP="00575EC9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602C8D">
              <w:rPr>
                <w:rFonts w:ascii="標楷體" w:hAnsi="標楷體" w:hint="eastAsia"/>
              </w:rPr>
              <w:t>第</w:t>
            </w:r>
            <w:r>
              <w:rPr>
                <w:rFonts w:ascii="標楷體" w:hAnsi="標楷體" w:hint="eastAsia"/>
              </w:rPr>
              <w:t>七</w:t>
            </w:r>
            <w:r w:rsidRPr="00602C8D">
              <w:rPr>
                <w:rFonts w:ascii="標楷體" w:hAnsi="標楷體" w:hint="eastAsia"/>
              </w:rPr>
              <w:t xml:space="preserve">課 </w:t>
            </w:r>
            <w:r>
              <w:rPr>
                <w:rFonts w:ascii="標楷體" w:hAnsi="標楷體" w:hint="eastAsia"/>
              </w:rPr>
              <w:t>世說新語選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0B1A5D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  <w:r w:rsidRPr="000B1A5D">
              <w:rPr>
                <w:rFonts w:ascii="標楷體" w:hAnsi="標楷體" w:hint="eastAsia"/>
                <w:spacing w:val="-20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7734F" w:rsidRPr="00602C8D" w:rsidRDefault="0087734F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  <w:w w:val="90"/>
              </w:rPr>
            </w:pPr>
            <w:r w:rsidRPr="00602C8D">
              <w:rPr>
                <w:rFonts w:ascii="標楷體" w:hAnsi="標楷體" w:hint="eastAsia"/>
              </w:rPr>
              <w:t>第</w:t>
            </w:r>
            <w:r>
              <w:rPr>
                <w:rFonts w:ascii="標楷體" w:hAnsi="標楷體" w:hint="eastAsia"/>
              </w:rPr>
              <w:t>八</w:t>
            </w:r>
            <w:r w:rsidRPr="00602C8D">
              <w:rPr>
                <w:rFonts w:ascii="標楷體" w:hAnsi="標楷體" w:hint="eastAsia"/>
              </w:rPr>
              <w:t xml:space="preserve">課 </w:t>
            </w:r>
            <w:r>
              <w:rPr>
                <w:rFonts w:ascii="標楷體" w:hAnsi="標楷體" w:hint="eastAsia"/>
              </w:rPr>
              <w:t>麥帥為子祈禱文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7734F" w:rsidRPr="000B1A5D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  <w:r w:rsidRPr="000B1A5D">
              <w:rPr>
                <w:rFonts w:ascii="標楷體" w:hAnsi="標楷體" w:hint="eastAsia"/>
                <w:spacing w:val="-20"/>
                <w:sz w:val="20"/>
                <w:szCs w:val="20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634661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34F" w:rsidRPr="00634661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734F" w:rsidRPr="00602C8D" w:rsidRDefault="0087734F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  <w:w w:val="90"/>
              </w:rPr>
            </w:pPr>
            <w:r w:rsidRPr="00602C8D">
              <w:rPr>
                <w:rFonts w:ascii="標楷體" w:hAnsi="標楷體" w:hint="eastAsia"/>
              </w:rPr>
              <w:t>語文常識(</w:t>
            </w:r>
            <w:r>
              <w:rPr>
                <w:rFonts w:ascii="標楷體" w:hAnsi="標楷體" w:hint="eastAsia"/>
              </w:rPr>
              <w:t>二</w:t>
            </w:r>
            <w:r w:rsidRPr="00602C8D">
              <w:rPr>
                <w:rFonts w:ascii="標楷體" w:hAnsi="標楷體" w:hint="eastAsia"/>
              </w:rPr>
              <w:t>)語法(</w:t>
            </w:r>
            <w:r>
              <w:rPr>
                <w:rFonts w:ascii="標楷體" w:hAnsi="標楷體" w:hint="eastAsia"/>
              </w:rPr>
              <w:t>下</w:t>
            </w:r>
            <w:r w:rsidRPr="00602C8D">
              <w:rPr>
                <w:rFonts w:ascii="標楷體" w:hAnsi="標楷體" w:hint="eastAsia"/>
              </w:rPr>
              <w:t>)</w:t>
            </w:r>
            <w:r>
              <w:rPr>
                <w:rFonts w:ascii="標楷體" w:hAnsi="標楷體" w:hint="eastAsia"/>
              </w:rPr>
              <w:t xml:space="preserve"> 句子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734F" w:rsidRPr="00602C8D" w:rsidRDefault="0087734F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複習週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5-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第2次期中考</w:t>
            </w: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734F" w:rsidRPr="00602C8D" w:rsidRDefault="0087734F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602C8D">
              <w:rPr>
                <w:rFonts w:ascii="標楷體" w:hAnsi="標楷體" w:hint="eastAsia"/>
              </w:rPr>
              <w:t>第</w:t>
            </w:r>
            <w:r>
              <w:rPr>
                <w:rFonts w:ascii="標楷體" w:hAnsi="標楷體" w:hint="eastAsia"/>
              </w:rPr>
              <w:t>四</w:t>
            </w:r>
            <w:r w:rsidRPr="00602C8D">
              <w:rPr>
                <w:rFonts w:ascii="標楷體" w:hAnsi="標楷體" w:hint="eastAsia"/>
              </w:rPr>
              <w:t xml:space="preserve">課 </w:t>
            </w:r>
            <w:r>
              <w:rPr>
                <w:rFonts w:ascii="標楷體" w:hAnsi="標楷體" w:hint="eastAsia"/>
              </w:rPr>
              <w:t>賣油翁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9A2488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</w:tr>
      <w:tr w:rsidR="0087734F" w:rsidRPr="00794414" w:rsidTr="00575EC9">
        <w:trPr>
          <w:cantSplit/>
          <w:trHeight w:val="33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634661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634661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7734F" w:rsidRPr="00602C8D" w:rsidRDefault="0087734F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602C8D">
              <w:rPr>
                <w:rFonts w:ascii="標楷體" w:hAnsi="標楷體" w:hint="eastAsia"/>
              </w:rPr>
              <w:t>第</w:t>
            </w:r>
            <w:r>
              <w:rPr>
                <w:rFonts w:ascii="標楷體" w:hAnsi="標楷體" w:hint="eastAsia"/>
              </w:rPr>
              <w:t>九</w:t>
            </w:r>
            <w:r w:rsidRPr="00602C8D">
              <w:rPr>
                <w:rFonts w:ascii="標楷體" w:hAnsi="標楷體" w:hint="eastAsia"/>
              </w:rPr>
              <w:t xml:space="preserve">課 </w:t>
            </w:r>
            <w:r>
              <w:rPr>
                <w:rFonts w:ascii="標楷體" w:hAnsi="標楷體" w:hint="eastAsia"/>
              </w:rPr>
              <w:t>張釋之執法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7734F" w:rsidRPr="00AB11B9" w:rsidRDefault="0087734F" w:rsidP="00575EC9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0B1A5D"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21-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國九第二次複習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考</w:t>
            </w: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7734F" w:rsidRPr="00602C8D" w:rsidRDefault="0087734F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  <w:kern w:val="0"/>
              </w:rPr>
            </w:pPr>
            <w:r w:rsidRPr="00602C8D">
              <w:rPr>
                <w:rFonts w:ascii="標楷體" w:hAnsi="標楷體" w:hint="eastAsia"/>
              </w:rPr>
              <w:t>第</w:t>
            </w:r>
            <w:r>
              <w:rPr>
                <w:rFonts w:ascii="標楷體" w:hAnsi="標楷體" w:hint="eastAsia"/>
              </w:rPr>
              <w:t>九</w:t>
            </w:r>
            <w:r w:rsidRPr="00602C8D">
              <w:rPr>
                <w:rFonts w:ascii="標楷體" w:hAnsi="標楷體" w:hint="eastAsia"/>
              </w:rPr>
              <w:t xml:space="preserve">課 </w:t>
            </w:r>
            <w:r>
              <w:rPr>
                <w:rFonts w:ascii="標楷體" w:hAnsi="標楷體" w:hint="eastAsia"/>
              </w:rPr>
              <w:t>張釋之執法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lastRenderedPageBreak/>
              <w:t>元</w:t>
            </w:r>
          </w:p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lastRenderedPageBreak/>
              <w:t>十</w:t>
            </w:r>
          </w:p>
          <w:p w:rsidR="0087734F" w:rsidRPr="00794414" w:rsidRDefault="0087734F" w:rsidP="00575EC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634661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634661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7734F" w:rsidRPr="00602C8D" w:rsidRDefault="0087734F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602C8D">
              <w:rPr>
                <w:rFonts w:ascii="標楷體" w:hAnsi="標楷體" w:hint="eastAsia"/>
              </w:rPr>
              <w:t>第</w:t>
            </w:r>
            <w:r>
              <w:rPr>
                <w:rFonts w:ascii="標楷體" w:hAnsi="標楷體" w:hint="eastAsia"/>
              </w:rPr>
              <w:t>十一</w:t>
            </w:r>
            <w:r w:rsidRPr="00602C8D">
              <w:rPr>
                <w:rFonts w:ascii="標楷體" w:hAnsi="標楷體" w:hint="eastAsia"/>
              </w:rPr>
              <w:t xml:space="preserve">課 </w:t>
            </w:r>
            <w:r>
              <w:rPr>
                <w:rFonts w:ascii="標楷體" w:hAnsi="標楷體" w:hint="eastAsia"/>
              </w:rPr>
              <w:t>夸父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0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BE3885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BE3885">
              <w:rPr>
                <w:rFonts w:ascii="標楷體" w:hAnsi="標楷體" w:hint="eastAsia"/>
                <w:sz w:val="20"/>
                <w:szCs w:val="20"/>
              </w:rPr>
              <w:t>開國紀念日</w:t>
            </w: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  <w:p w:rsidR="0087734F" w:rsidRPr="00794414" w:rsidRDefault="0087734F" w:rsidP="00575EC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734F" w:rsidRPr="00602C8D" w:rsidRDefault="0087734F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602C8D">
              <w:rPr>
                <w:rFonts w:ascii="標楷體" w:hAnsi="標楷體" w:hint="eastAsia"/>
              </w:rPr>
              <w:t>第</w:t>
            </w:r>
            <w:r>
              <w:rPr>
                <w:rFonts w:ascii="標楷體" w:hAnsi="標楷體" w:hint="eastAsia"/>
              </w:rPr>
              <w:t>十二</w:t>
            </w:r>
            <w:r w:rsidRPr="00602C8D">
              <w:rPr>
                <w:rFonts w:ascii="標楷體" w:hAnsi="標楷體" w:hint="eastAsia"/>
              </w:rPr>
              <w:t>課</w:t>
            </w:r>
            <w:r>
              <w:rPr>
                <w:rFonts w:ascii="標楷體" w:hAnsi="標楷體" w:hint="eastAsia"/>
              </w:rPr>
              <w:t xml:space="preserve"> 柳毅傳書結奇緣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2"/>
                <w:sz w:val="20"/>
                <w:szCs w:val="20"/>
              </w:rPr>
              <w:t>9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12</w:t>
            </w:r>
            <w:r>
              <w:rPr>
                <w:rFonts w:ascii="標楷體" w:hAnsi="標楷體" w:hint="eastAsia"/>
                <w:sz w:val="20"/>
                <w:szCs w:val="20"/>
              </w:rPr>
              <w:t>國七、八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輔導課結束</w:t>
            </w: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634661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634661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634661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734F" w:rsidRPr="00602C8D" w:rsidRDefault="0087734F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復習週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7734F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期末考</w:t>
            </w:r>
          </w:p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87734F" w:rsidRPr="00794414" w:rsidTr="00575EC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734F" w:rsidRPr="00794414" w:rsidRDefault="0087734F" w:rsidP="00575EC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7734F" w:rsidRPr="00794414" w:rsidRDefault="0087734F" w:rsidP="00575E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7734F" w:rsidRPr="00F106F3" w:rsidRDefault="0087734F" w:rsidP="00575EC9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106F3">
              <w:rPr>
                <w:rFonts w:ascii="標楷體" w:hAnsi="標楷體" w:hint="eastAsia"/>
              </w:rPr>
              <w:t>下學期課程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87734F" w:rsidRPr="00794414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7734F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22-24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補行</w:t>
            </w:r>
            <w:r>
              <w:rPr>
                <w:rFonts w:ascii="標楷體" w:hAnsi="標楷體" w:hint="eastAsia"/>
                <w:sz w:val="20"/>
                <w:szCs w:val="20"/>
              </w:rPr>
              <w:t>106-2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hAnsi="標楷體" w:hint="eastAsia"/>
                <w:sz w:val="20"/>
                <w:szCs w:val="20"/>
              </w:rPr>
              <w:t>程</w:t>
            </w:r>
          </w:p>
          <w:p w:rsidR="0087734F" w:rsidRPr="00C70BA9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休業式</w:t>
            </w:r>
            <w:r>
              <w:rPr>
                <w:rFonts w:ascii="標楷體" w:hAnsi="標楷體" w:hint="eastAsia"/>
                <w:sz w:val="20"/>
                <w:szCs w:val="20"/>
              </w:rPr>
              <w:t xml:space="preserve"> 10</w:t>
            </w:r>
            <w:r>
              <w:rPr>
                <w:rFonts w:ascii="標楷體" w:hAnsi="標楷體"/>
                <w:sz w:val="20"/>
                <w:szCs w:val="20"/>
              </w:rPr>
              <w:t>:</w:t>
            </w: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hAnsi="標楷體"/>
                <w:sz w:val="20"/>
                <w:szCs w:val="20"/>
              </w:rPr>
              <w:t>0</w:t>
            </w:r>
            <w:r>
              <w:rPr>
                <w:rFonts w:ascii="標楷體" w:hAnsi="標楷體" w:hint="eastAsia"/>
                <w:sz w:val="20"/>
                <w:szCs w:val="20"/>
              </w:rPr>
              <w:t>校務會議</w:t>
            </w:r>
          </w:p>
          <w:p w:rsidR="0087734F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寒假開始</w:t>
            </w:r>
          </w:p>
          <w:p w:rsidR="0087734F" w:rsidRDefault="0087734F" w:rsidP="00575EC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26</w:t>
            </w:r>
            <w:r w:rsidRPr="00C70BA9">
              <w:rPr>
                <w:rFonts w:ascii="新細明體" w:hAnsi="新細明體" w:hint="eastAsia"/>
                <w:sz w:val="20"/>
                <w:szCs w:val="20"/>
                <w:bdr w:val="single" w:sz="4" w:space="0" w:color="auto"/>
              </w:rPr>
              <w:t>-</w:t>
            </w: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大學學測</w:t>
            </w:r>
          </w:p>
        </w:tc>
      </w:tr>
    </w:tbl>
    <w:p w:rsidR="00D86ECD" w:rsidRDefault="00D86ECD"/>
    <w:sectPr w:rsidR="00D86ECD" w:rsidSect="001D56DB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24" w:rsidRDefault="008D5724" w:rsidP="00D50896">
      <w:r>
        <w:separator/>
      </w:r>
    </w:p>
  </w:endnote>
  <w:endnote w:type="continuationSeparator" w:id="0">
    <w:p w:rsidR="008D5724" w:rsidRDefault="008D5724" w:rsidP="00D5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顏楷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294507"/>
      <w:docPartObj>
        <w:docPartGallery w:val="Page Numbers (Bottom of Page)"/>
        <w:docPartUnique/>
      </w:docPartObj>
    </w:sdtPr>
    <w:sdtEndPr/>
    <w:sdtContent>
      <w:p w:rsidR="001D56DB" w:rsidRDefault="001D56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4FB" w:rsidRPr="003014FB">
          <w:rPr>
            <w:noProof/>
            <w:lang w:val="zh-TW"/>
          </w:rPr>
          <w:t>3</w:t>
        </w:r>
        <w:r>
          <w:fldChar w:fldCharType="end"/>
        </w:r>
      </w:p>
    </w:sdtContent>
  </w:sdt>
  <w:p w:rsidR="001D56DB" w:rsidRDefault="001D56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24" w:rsidRDefault="008D5724" w:rsidP="00D50896">
      <w:r>
        <w:separator/>
      </w:r>
    </w:p>
  </w:footnote>
  <w:footnote w:type="continuationSeparator" w:id="0">
    <w:p w:rsidR="008D5724" w:rsidRDefault="008D5724" w:rsidP="00D50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4F"/>
    <w:rsid w:val="001D56DB"/>
    <w:rsid w:val="003014FB"/>
    <w:rsid w:val="00520401"/>
    <w:rsid w:val="0087734F"/>
    <w:rsid w:val="008D5724"/>
    <w:rsid w:val="00C474F9"/>
    <w:rsid w:val="00D50896"/>
    <w:rsid w:val="00D8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4D2F3F-1489-429C-8248-163151DD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4F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0896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0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0896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2017-09-18T03:19:00Z</dcterms:created>
  <dcterms:modified xsi:type="dcterms:W3CDTF">2017-09-18T03:21:00Z</dcterms:modified>
</cp:coreProperties>
</file>