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問候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標楷體" w:hAnsi="標楷體"/>
          <w:sz w:val="36"/>
          <w:szCs w:val="36"/>
          <w:rtl w:val="0"/>
          <w:lang w:val="en-US"/>
        </w:rPr>
        <w:t>107</w:t>
      </w:r>
      <w:r>
        <w:rPr>
          <w:sz w:val="36"/>
          <w:szCs w:val="36"/>
          <w:rtl w:val="0"/>
          <w:lang w:val="zh-TW" w:eastAsia="zh-TW"/>
        </w:rPr>
        <w:t>學年度第一學期</w:t>
      </w:r>
    </w:p>
    <w:p>
      <w:pPr>
        <w:pStyle w:val="問候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zh-TW" w:eastAsia="zh-TW"/>
        </w:rPr>
        <w:t>國中部</w:t>
      </w:r>
      <w:r>
        <w:rPr>
          <w:sz w:val="36"/>
          <w:szCs w:val="36"/>
          <w:rtl w:val="0"/>
          <w:lang w:val="zh-TW" w:eastAsia="zh-TW"/>
        </w:rPr>
        <w:t>音樂</w:t>
      </w:r>
      <w:r>
        <w:rPr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7"/>
        <w:gridCol w:w="2834"/>
        <w:gridCol w:w="1560"/>
        <w:gridCol w:w="3641"/>
      </w:tblGrid>
      <w:tr>
        <w:tblPrEx>
          <w:shd w:val="clear" w:color="auto" w:fill="ced7e7"/>
        </w:tblPrEx>
        <w:trPr>
          <w:trHeight w:val="577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標楷體" w:hint="eastAsia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902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906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908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909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董璘</w:t>
            </w:r>
          </w:p>
        </w:tc>
      </w:tr>
      <w:tr>
        <w:tblPrEx>
          <w:shd w:val="clear" w:color="auto" w:fill="ced7e7"/>
        </w:tblPrEx>
        <w:trPr>
          <w:trHeight w:val="1582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lang w:val="zh-TW" w:eastAsia="zh-TW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spacing w:line="2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引導並鼓勵對音樂的喜愛。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培養欣賞音樂的能力與習慣。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Cambria" w:hAnsi="標楷體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</w:t>
            </w:r>
            <w:r>
              <w:rPr>
                <w:rFonts w:ascii="Cambria" w:cs="Cambria" w:hAnsi="Cambria"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發展演唱與演奏之技能</w:t>
            </w:r>
            <w:r>
              <w:rPr>
                <w:rFonts w:ascii="Cambria" w:cs="Cambria" w:hAnsi="Cambria" w:eastAsia="Cambria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啟發對音樂創作之興趣。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5.</w:t>
            </w:r>
            <w:r>
              <w:rPr>
                <w:rFonts w:ascii="新細明體" w:cs="新細明體" w:hAnsi="新細明體"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學習使用科技技術認識音樂。</w:t>
            </w:r>
          </w:p>
        </w:tc>
      </w:tr>
      <w:tr>
        <w:tblPrEx>
          <w:shd w:val="clear" w:color="auto" w:fill="ced7e7"/>
        </w:tblPrEx>
        <w:trPr>
          <w:trHeight w:val="459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育成出版社之藝術與人文課本</w:t>
            </w:r>
          </w:p>
        </w:tc>
      </w:tr>
      <w:tr>
        <w:tblPrEx>
          <w:shd w:val="clear" w:color="auto" w:fill="ced7e7"/>
        </w:tblPrEx>
        <w:trPr>
          <w:trHeight w:val="385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</w:tr>
      <w:tr>
        <w:tblPrEx>
          <w:shd w:val="clear" w:color="auto" w:fill="ced7e7"/>
        </w:tblPrEx>
        <w:trPr>
          <w:trHeight w:val="543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/>
            </w:pPr>
            <w:r>
              <w:rPr>
                <w:rFonts w:eastAsia="標楷體" w:hint="eastAsia"/>
                <w:rtl w:val="0"/>
                <w:lang w:val="zh-TW" w:eastAsia="zh-TW"/>
              </w:rPr>
              <w:t>四、平時成績</w:t>
            </w:r>
          </w:p>
          <w:p>
            <w:pPr>
              <w:pStyle w:val="內文 A"/>
              <w:bidi w:val="0"/>
              <w:spacing w:line="20" w:lineRule="atLeast"/>
              <w:ind w:left="0" w:right="0" w:firstLine="480"/>
              <w:jc w:val="both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評量方法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直笛、鐵琴、唱歌）創作、紙筆測驗</w:t>
            </w:r>
          </w:p>
        </w:tc>
      </w:tr>
      <w:tr>
        <w:tblPrEx>
          <w:shd w:val="clear" w:color="auto" w:fill="ced7e7"/>
        </w:tblPrEx>
        <w:trPr>
          <w:trHeight w:val="1253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(50%):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包含樂器演奏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直笛、鐵琴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及唱歌。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筆試與創作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(30%):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學習態度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上課表現及欣賞能力。</w:t>
            </w:r>
          </w:p>
        </w:tc>
      </w:tr>
      <w:tr>
        <w:tblPrEx>
          <w:shd w:val="clear" w:color="auto" w:fill="ced7e7"/>
        </w:tblPrEx>
        <w:trPr>
          <w:trHeight w:val="1505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不僅是一種抒發情感和舒壓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擴大至瞭解，欣賞，乃至於表演各類型的音樂創作。</w:t>
            </w:r>
          </w:p>
        </w:tc>
      </w:tr>
      <w:tr>
        <w:tblPrEx>
          <w:shd w:val="clear" w:color="auto" w:fill="ced7e7"/>
        </w:tblPrEx>
        <w:trPr>
          <w:trHeight w:val="878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七、擬請家長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rFonts w:eastAsia="標楷體" w:hint="eastAsia"/>
                <w:rtl w:val="0"/>
                <w:lang w:val="zh-TW" w:eastAsia="zh-TW"/>
              </w:rPr>
              <w:t xml:space="preserve">    協助事項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  <w:tr>
        <w:tblPrEx>
          <w:shd w:val="clear" w:color="auto" w:fill="ced7e7"/>
        </w:tblPrEx>
        <w:trPr>
          <w:trHeight w:val="518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25334017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分機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374</w:t>
            </w:r>
          </w:p>
        </w:tc>
      </w:tr>
    </w:tbl>
    <w:p>
      <w:pPr>
        <w:pStyle w:val="問候"/>
        <w:jc w:val="center"/>
        <w:rPr>
          <w:sz w:val="36"/>
          <w:szCs w:val="36"/>
        </w:rPr>
      </w:pPr>
    </w:p>
    <w:p>
      <w:pPr>
        <w:pStyle w:val="內文 A"/>
        <w:jc w:val="center"/>
        <w:rPr>
          <w:rFonts w:ascii="標楷體" w:cs="標楷體" w:hAnsi="標楷體" w:eastAsia="標楷體"/>
          <w:sz w:val="32"/>
          <w:szCs w:val="32"/>
          <w:lang w:val="zh-TW" w:eastAsia="zh-TW"/>
        </w:rPr>
      </w:pPr>
      <w:r>
        <w:rPr>
          <w:rFonts w:eastAsia="標楷體" w:hint="eastAsia"/>
          <w:sz w:val="32"/>
          <w:szCs w:val="32"/>
          <w:rtl w:val="0"/>
          <w:lang w:val="zh-TW" w:eastAsia="zh-TW"/>
        </w:rPr>
        <w:t>【教學進度表】</w:t>
      </w:r>
    </w:p>
    <w:p>
      <w:pPr>
        <w:pStyle w:val="內文 A"/>
        <w:jc w:val="center"/>
        <w:rPr>
          <w:b w:val="1"/>
          <w:bCs w:val="1"/>
          <w:sz w:val="32"/>
          <w:szCs w:val="32"/>
          <w:lang w:val="zh-TW" w:eastAsia="zh-TW"/>
        </w:rPr>
      </w:pP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>
        <w:tblPrEx>
          <w:shd w:val="clear" w:color="auto" w:fill="ced7e7"/>
        </w:tblPrEx>
        <w:trPr>
          <w:trHeight w:val="625" w:hRule="atLeast"/>
        </w:trPr>
        <w:tc>
          <w:tcPr>
            <w:tcW w:type="dxa" w:w="6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議題</w:t>
            </w:r>
          </w:p>
        </w:tc>
        <w:tc>
          <w:tcPr>
            <w:tcW w:type="dxa" w:w="9782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rPr>
                <w:rStyle w:val="無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品德教育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環境教育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法治教育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永續發展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</w:t>
            </w:r>
            <w:r>
              <w:rPr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海洋教育　　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</w: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人權教育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7.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生命教育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sz w:val="18"/>
                <w:szCs w:val="18"/>
                <w:rtl w:val="0"/>
              </w:rPr>
            </w:pP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8.</w: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標楷體" w:cs="標楷體" w:hAnsi="標楷體" w:eastAsia="標楷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多元文化教育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9.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性別平等教育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10.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消費者保護教育　　　　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11.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同志教育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12.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家庭教育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13.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家庭暴力及性侵性騷教育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14.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新移民多元文化教育　　　　　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15.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生涯發展教育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  16.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Style w:val="Hyperlink.0"/>
                <w:rFonts w:eastAsia="標楷體" w:hint="eastAsia"/>
                <w:sz w:val="18"/>
                <w:szCs w:val="18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Times New Roman" w:hAnsi="Times New Roman"/>
                <w:sz w:val="18"/>
                <w:szCs w:val="18"/>
                <w:rtl w:val="0"/>
                <w:lang w:val="en-US"/>
              </w:rPr>
              <w:t>)</w:t>
            </w:r>
            <w:r>
              <w:rPr>
                <w:rStyle w:val="無"/>
                <w:rFonts w:ascii="Times New Roman" w:hAnsi="Times New Roman"/>
                <w:sz w:val="18"/>
                <w:szCs w:val="18"/>
                <w:u w:val="single"/>
                <w:rtl w:val="0"/>
                <w:lang w:val="en-US"/>
              </w:rPr>
              <w:t xml:space="preserve">  </w:t>
            </w:r>
            <w:r>
              <w:rPr>
                <w:rStyle w:val="無"/>
                <w:rFonts w:eastAsia="標楷體" w:hint="eastAsia"/>
                <w:sz w:val="18"/>
                <w:szCs w:val="18"/>
                <w:u w:val="single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Times New Roman" w:hAnsi="Times New Roman" w:hint="default"/>
                <w:sz w:val="18"/>
                <w:szCs w:val="18"/>
                <w:u w:val="single"/>
                <w:rtl w:val="0"/>
                <w:lang w:val="en-US"/>
              </w:rPr>
              <w:t>…</w:t>
            </w:r>
            <w:r>
              <w:rPr>
                <w:rStyle w:val="無"/>
                <w:rFonts w:ascii="Times New Roman" w:hAnsi="Times New Roman"/>
                <w:sz w:val="18"/>
                <w:szCs w:val="18"/>
                <w:u w:val="single"/>
                <w:rtl w:val="0"/>
                <w:lang w:val="en-US"/>
              </w:rPr>
              <w:t>.</w:t>
            </w:r>
            <w:r>
              <w:rPr>
                <w:rStyle w:val="無"/>
                <w:rFonts w:eastAsia="標楷體" w:hint="eastAsia"/>
                <w:sz w:val="18"/>
                <w:szCs w:val="18"/>
                <w:u w:val="single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918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一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341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eastAsia="標楷體" w:hint="eastAsia"/>
                <w:kern w:val="0"/>
                <w:sz w:val="24"/>
                <w:szCs w:val="24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63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56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264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eastAsia="標楷體" w:hint="eastAsia"/>
                <w:sz w:val="24"/>
                <w:szCs w:val="24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八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暑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3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文鼎顏楷" w:cs="文鼎顏楷" w:hAnsi="文鼎顏楷" w:eastAsia="標楷體" w:hint="eastAsia"/>
                <w:sz w:val="20"/>
                <w:szCs w:val="20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開學、正式上課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16:00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放學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九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ascii="文鼎顏楷" w:cs="文鼎顏楷" w:hAnsi="文鼎顏楷"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課程說明與分組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國九輔導課開始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4-5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國九第一次複習考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跟著音樂去旅行第一站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巴黎的異國印象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國七、八輔導課開始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認識作曲家德布西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18-20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國九畢業旅行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認識作曲家拉威爾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中秋節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29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ind w:firstLine="100"/>
              <w:rPr>
                <w:rStyle w:val="無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九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欣賞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波雷洛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並練習音樂中的固定節奏模式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國九晚自習開始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樂理：和弦介紹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中音直笛練習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國慶日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11-12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跟著音樂去旅行第二站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德國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認識卡爾奧福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欣賞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布蘭詩歌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一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舞曲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二部直笛重奏練習 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ind w:left="92" w:hanging="92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355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週年校慶暨園遊會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跟著音樂去旅行第三站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奧地利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校慶補假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莫札特 小星星變奏曲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鐵琴練習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tabs>
                <w:tab w:val="left" w:pos="2183"/>
              </w:tabs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12-16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國語文競賽週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一起來變奏一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鐵琴練習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19-23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職群試探活動</w:t>
            </w:r>
          </w:p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一起來變奏二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鐵琴練習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  <w:lang w:val="en-US"/>
              </w:rPr>
            </w:pP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唱歌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/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 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4-5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次期中考</w:t>
            </w:r>
            <w:r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跟著音樂去旅行第四站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俄國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</w:pPr>
            <w:r>
              <w:rPr>
                <w:rStyle w:val="無"/>
                <w:rFonts w:ascii="標楷體" w:hAnsi="標楷體"/>
                <w:strike w:val="0"/>
                <w:dstrike w:val="0"/>
                <w:sz w:val="20"/>
                <w:szCs w:val="20"/>
                <w:rtl w:val="0"/>
                <w:lang w:val="en-US"/>
              </w:rPr>
              <w:t>14</w:t>
            </w:r>
            <w:r>
              <w:rPr>
                <w:rStyle w:val="無"/>
                <w:rFonts w:eastAsia="標楷體" w:hint="eastAsia"/>
                <w:strike w:val="0"/>
                <w:dstrike w:val="0"/>
                <w:sz w:val="20"/>
                <w:szCs w:val="20"/>
                <w:rtl w:val="0"/>
                <w:lang w:val="zh-TW" w:eastAsia="zh-TW"/>
              </w:rPr>
              <w:t>產業參訪活動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認識斯特拉汶斯基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21-22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國九第二次複習考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補行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12/31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上課</w:t>
            </w: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16:00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認識舞劇音樂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火鳥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春之祭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24-28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作業抽查週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25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校內科展比賽評審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sz w:val="20"/>
                <w:szCs w:val="20"/>
              </w:rPr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108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sz w:val="20"/>
                <w:szCs w:val="20"/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元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olor w:val="000000"/>
                <w:sz w:val="20"/>
                <w:szCs w:val="20"/>
                <w:u w:color="000000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重奏測驗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31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彈性放假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開國紀念日</w:t>
            </w:r>
          </w:p>
          <w:p>
            <w:pPr>
              <w:pStyle w:val="內文 A"/>
              <w:widowControl w:val="1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聯絡簿抽查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b w:val="1"/>
                <w:bCs w:val="1"/>
                <w:sz w:val="20"/>
                <w:szCs w:val="2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期末測驗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11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國七八輔導課結束</w:t>
            </w:r>
          </w:p>
        </w:tc>
      </w:tr>
      <w:tr>
        <w:tblPrEx>
          <w:shd w:val="clear" w:color="auto" w:fill="ced7e7"/>
        </w:tblPrEx>
        <w:trPr>
          <w:trHeight w:val="1241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sz w:val="20"/>
                <w:szCs w:val="20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國九輔導課、晚自習結束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16-17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期末考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sz w:val="20"/>
                <w:szCs w:val="20"/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18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休業式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sz w:val="20"/>
                <w:szCs w:val="20"/>
                <w:rtl w:val="0"/>
                <w:lang w:val="en-US"/>
              </w:rPr>
              <w:t>19</w:t>
            </w:r>
            <w:r>
              <w:rPr>
                <w:rStyle w:val="無"/>
                <w:rFonts w:eastAsia="標楷體" w:hint="eastAsia"/>
                <w:sz w:val="20"/>
                <w:szCs w:val="20"/>
                <w:rtl w:val="0"/>
                <w:lang w:val="zh-TW" w:eastAsia="zh-TW"/>
              </w:rPr>
              <w:t>寒假開始</w:t>
            </w:r>
          </w:p>
        </w:tc>
      </w:tr>
    </w:tbl>
    <w:p>
      <w:pPr>
        <w:pStyle w:val="內文 A"/>
        <w:jc w:val="center"/>
        <w:rPr>
          <w:rStyle w:val="無"/>
          <w:b w:val="1"/>
          <w:bCs w:val="1"/>
          <w:sz w:val="32"/>
          <w:szCs w:val="32"/>
          <w:lang w:val="zh-TW" w:eastAsia="zh-TW"/>
        </w:rPr>
      </w:pPr>
    </w:p>
    <w:p>
      <w:pPr>
        <w:pStyle w:val="內文 A"/>
        <w:spacing w:line="300" w:lineRule="exact"/>
      </w:pPr>
      <w:r/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  <w:font w:name="新細明體">
    <w:charset w:val="00"/>
    <w:family w:val="roman"/>
    <w:pitch w:val="default"/>
  </w:font>
  <w:font w:name="微軟正黑體">
    <w:charset w:val="00"/>
    <w:family w:val="roman"/>
    <w:pitch w:val="default"/>
  </w:font>
  <w:font w:name="文鼎顏楷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rFonts w:ascii="標楷體" w:cs="標楷體" w:hAnsi="標楷體" w:eastAsia="標楷體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