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D5" w:rsidRPr="008073B6" w:rsidRDefault="006768D5" w:rsidP="006768D5">
      <w:pPr>
        <w:pStyle w:val="a3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>
        <w:rPr>
          <w:b/>
          <w:sz w:val="36"/>
          <w:szCs w:val="36"/>
        </w:rPr>
        <w:t>7</w:t>
      </w:r>
      <w:r w:rsidRPr="008073B6">
        <w:rPr>
          <w:b/>
          <w:sz w:val="36"/>
          <w:szCs w:val="36"/>
        </w:rPr>
        <w:t>學年度第</w:t>
      </w:r>
      <w:r w:rsidR="00137728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6768D5" w:rsidRDefault="006768D5" w:rsidP="006768D5">
      <w:pPr>
        <w:pStyle w:val="a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國文</w:t>
      </w:r>
      <w:r w:rsidRPr="008073B6">
        <w:rPr>
          <w:rFonts w:hint="eastAsia"/>
          <w:b/>
          <w:sz w:val="36"/>
          <w:szCs w:val="36"/>
        </w:rPr>
        <w:t xml:space="preserve"> 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1378"/>
        <w:gridCol w:w="1561"/>
        <w:gridCol w:w="3640"/>
      </w:tblGrid>
      <w:tr w:rsidR="006768D5" w:rsidRPr="008073B6" w:rsidTr="006275F4">
        <w:trPr>
          <w:trHeight w:hRule="exact" w:val="737"/>
          <w:jc w:val="center"/>
        </w:trPr>
        <w:tc>
          <w:tcPr>
            <w:tcW w:w="2547" w:type="dxa"/>
            <w:vAlign w:val="center"/>
          </w:tcPr>
          <w:p w:rsidR="006768D5" w:rsidRPr="00A11BBC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654" w:type="dxa"/>
            <w:gridSpan w:val="2"/>
            <w:vAlign w:val="center"/>
          </w:tcPr>
          <w:p w:rsidR="006768D5" w:rsidRPr="00A11BBC" w:rsidRDefault="006275F4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7</w:t>
            </w:r>
            <w:r>
              <w:rPr>
                <w:rFonts w:ascii="標楷體" w:hAnsi="標楷體"/>
                <w:b/>
                <w:color w:val="000000"/>
              </w:rPr>
              <w:t>01</w:t>
            </w:r>
          </w:p>
        </w:tc>
        <w:tc>
          <w:tcPr>
            <w:tcW w:w="1561" w:type="dxa"/>
            <w:vAlign w:val="center"/>
          </w:tcPr>
          <w:p w:rsidR="006768D5" w:rsidRPr="00A11BBC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6768D5" w:rsidRPr="00A11BBC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6768D5" w:rsidRPr="008073B6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劉紘佑</w:t>
            </w:r>
          </w:p>
        </w:tc>
      </w:tr>
      <w:tr w:rsidR="001452B3" w:rsidRPr="008073B6" w:rsidTr="006275F4">
        <w:trPr>
          <w:trHeight w:hRule="exact" w:val="1241"/>
          <w:jc w:val="center"/>
        </w:trPr>
        <w:tc>
          <w:tcPr>
            <w:tcW w:w="2547" w:type="dxa"/>
            <w:vMerge w:val="restart"/>
            <w:vAlign w:val="center"/>
          </w:tcPr>
          <w:p w:rsidR="001452B3" w:rsidRPr="00A11BBC" w:rsidRDefault="001452B3" w:rsidP="00F04E03">
            <w:pPr>
              <w:snapToGrid w:val="0"/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52B3" w:rsidRPr="00353927" w:rsidRDefault="001452B3" w:rsidP="001452B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認知</w:t>
            </w:r>
          </w:p>
        </w:tc>
        <w:tc>
          <w:tcPr>
            <w:tcW w:w="6579" w:type="dxa"/>
            <w:gridSpan w:val="3"/>
            <w:tcBorders>
              <w:bottom w:val="single" w:sz="4" w:space="0" w:color="auto"/>
            </w:tcBorders>
            <w:vAlign w:val="center"/>
          </w:tcPr>
          <w:p w:rsidR="001452B3" w:rsidRPr="00353927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能</w:t>
            </w:r>
            <w:r w:rsidRPr="00353927">
              <w:rPr>
                <w:rFonts w:ascii="標楷體" w:hAnsi="標楷體" w:hint="eastAsia"/>
              </w:rPr>
              <w:t>了解</w:t>
            </w:r>
            <w:r>
              <w:rPr>
                <w:rFonts w:ascii="標楷體" w:hAnsi="標楷體" w:hint="eastAsia"/>
              </w:rPr>
              <w:t>重要作家</w:t>
            </w:r>
            <w:r w:rsidRPr="00353927">
              <w:rPr>
                <w:rFonts w:ascii="標楷體" w:hAnsi="標楷體" w:hint="eastAsia"/>
              </w:rPr>
              <w:t>生平</w:t>
            </w:r>
            <w:r>
              <w:rPr>
                <w:rFonts w:ascii="標楷體" w:hAnsi="標楷體" w:hint="eastAsia"/>
              </w:rPr>
              <w:t>事蹟、寫作</w:t>
            </w:r>
            <w:r w:rsidRPr="00353927">
              <w:rPr>
                <w:rFonts w:ascii="標楷體" w:hAnsi="標楷體" w:hint="eastAsia"/>
              </w:rPr>
              <w:t>特色及</w:t>
            </w:r>
            <w:r>
              <w:rPr>
                <w:rFonts w:ascii="標楷體" w:hAnsi="標楷體" w:hint="eastAsia"/>
              </w:rPr>
              <w:t>創作</w:t>
            </w:r>
            <w:r w:rsidRPr="00353927">
              <w:rPr>
                <w:rFonts w:ascii="標楷體" w:hAnsi="標楷體" w:hint="eastAsia"/>
              </w:rPr>
              <w:t>動機。</w:t>
            </w:r>
          </w:p>
          <w:p w:rsidR="001452B3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能熟悉並辨析各課生難字詞應用與</w:t>
            </w:r>
            <w:r w:rsidRPr="00353927">
              <w:rPr>
                <w:rFonts w:ascii="標楷體" w:hAnsi="標楷體" w:hint="eastAsia"/>
              </w:rPr>
              <w:t>形音義</w:t>
            </w:r>
            <w:r>
              <w:rPr>
                <w:rFonts w:ascii="標楷體" w:hAnsi="標楷體" w:hint="eastAsia"/>
              </w:rPr>
              <w:t>的不同</w:t>
            </w:r>
            <w:r w:rsidRPr="00353927">
              <w:rPr>
                <w:rFonts w:ascii="標楷體" w:hAnsi="標楷體" w:hint="eastAsia"/>
              </w:rPr>
              <w:t>。</w:t>
            </w:r>
          </w:p>
          <w:p w:rsidR="001452B3" w:rsidRPr="00142B5D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能了解</w:t>
            </w:r>
            <w:r w:rsidRPr="00353927">
              <w:rPr>
                <w:rFonts w:ascii="標楷體" w:hAnsi="標楷體" w:hint="eastAsia"/>
              </w:rPr>
              <w:t>各</w:t>
            </w:r>
            <w:r>
              <w:rPr>
                <w:rFonts w:ascii="標楷體" w:hAnsi="標楷體" w:hint="eastAsia"/>
              </w:rPr>
              <w:t>課文章章法結構</w:t>
            </w:r>
            <w:r w:rsidRPr="00353927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內容</w:t>
            </w:r>
            <w:r w:rsidRPr="00353927">
              <w:rPr>
                <w:rFonts w:ascii="標楷體" w:hAnsi="標楷體" w:hint="eastAsia"/>
              </w:rPr>
              <w:t>大意及</w:t>
            </w:r>
            <w:r>
              <w:rPr>
                <w:rFonts w:ascii="標楷體" w:hAnsi="標楷體" w:hint="eastAsia"/>
              </w:rPr>
              <w:t>寫作手法</w:t>
            </w:r>
            <w:r w:rsidRPr="00353927">
              <w:rPr>
                <w:rFonts w:ascii="標楷體" w:hAnsi="標楷體" w:hint="eastAsia"/>
              </w:rPr>
              <w:t>。</w:t>
            </w:r>
          </w:p>
        </w:tc>
      </w:tr>
      <w:tr w:rsidR="001452B3" w:rsidRPr="008073B6" w:rsidTr="006275F4">
        <w:trPr>
          <w:trHeight w:hRule="exact" w:val="1557"/>
          <w:jc w:val="center"/>
        </w:trPr>
        <w:tc>
          <w:tcPr>
            <w:tcW w:w="2547" w:type="dxa"/>
            <w:vMerge/>
            <w:vAlign w:val="center"/>
          </w:tcPr>
          <w:p w:rsidR="001452B3" w:rsidRPr="00A11BBC" w:rsidRDefault="001452B3" w:rsidP="00F04E03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center"/>
              <w:rPr>
                <w:rFonts w:asci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52B3" w:rsidRPr="00353927" w:rsidRDefault="001452B3" w:rsidP="001452B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技能</w:t>
            </w:r>
          </w:p>
        </w:tc>
        <w:tc>
          <w:tcPr>
            <w:tcW w:w="6579" w:type="dxa"/>
            <w:gridSpan w:val="3"/>
            <w:tcBorders>
              <w:bottom w:val="single" w:sz="4" w:space="0" w:color="auto"/>
            </w:tcBorders>
            <w:vAlign w:val="center"/>
          </w:tcPr>
          <w:p w:rsidR="001452B3" w:rsidRPr="00353927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Pr="00353927">
              <w:rPr>
                <w:rFonts w:ascii="標楷體" w:hAnsi="標楷體" w:hint="eastAsia"/>
              </w:rPr>
              <w:t>能</w:t>
            </w:r>
            <w:r>
              <w:rPr>
                <w:rFonts w:ascii="標楷體" w:hAnsi="標楷體" w:hint="eastAsia"/>
              </w:rPr>
              <w:t>掌握</w:t>
            </w:r>
            <w:r w:rsidRPr="00353927">
              <w:rPr>
                <w:rFonts w:ascii="標楷體" w:hAnsi="標楷體" w:hint="eastAsia"/>
              </w:rPr>
              <w:t>各</w:t>
            </w:r>
            <w:r>
              <w:rPr>
                <w:rFonts w:ascii="標楷體" w:hAnsi="標楷體" w:hint="eastAsia"/>
              </w:rPr>
              <w:t>類不同</w:t>
            </w:r>
            <w:r w:rsidRPr="00353927">
              <w:rPr>
                <w:rFonts w:ascii="標楷體" w:hAnsi="標楷體" w:hint="eastAsia"/>
              </w:rPr>
              <w:t>文章</w:t>
            </w:r>
            <w:r>
              <w:rPr>
                <w:rFonts w:ascii="標楷體" w:hAnsi="標楷體" w:hint="eastAsia"/>
              </w:rPr>
              <w:t>的閱讀方法，正確理解文章內容</w:t>
            </w:r>
            <w:r w:rsidRPr="00353927">
              <w:rPr>
                <w:rFonts w:ascii="標楷體" w:hAnsi="標楷體" w:hint="eastAsia"/>
              </w:rPr>
              <w:t>。</w:t>
            </w:r>
          </w:p>
          <w:p w:rsidR="001452B3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Pr="00353927">
              <w:rPr>
                <w:rFonts w:ascii="標楷體" w:hAnsi="標楷體" w:hint="eastAsia"/>
              </w:rPr>
              <w:t>能正確</w:t>
            </w:r>
            <w:r>
              <w:rPr>
                <w:rFonts w:ascii="標楷體" w:hAnsi="標楷體" w:hint="eastAsia"/>
              </w:rPr>
              <w:t>使</w:t>
            </w:r>
            <w:r w:rsidRPr="00353927">
              <w:rPr>
                <w:rFonts w:ascii="標楷體" w:hAnsi="標楷體" w:hint="eastAsia"/>
              </w:rPr>
              <w:t>用</w:t>
            </w:r>
            <w:r>
              <w:rPr>
                <w:rFonts w:ascii="標楷體" w:hAnsi="標楷體" w:hint="eastAsia"/>
              </w:rPr>
              <w:t>所學</w:t>
            </w:r>
            <w:r w:rsidRPr="00353927">
              <w:rPr>
                <w:rFonts w:ascii="標楷體" w:hAnsi="標楷體" w:hint="eastAsia"/>
              </w:rPr>
              <w:t>詞</w:t>
            </w:r>
            <w:r>
              <w:rPr>
                <w:rFonts w:ascii="標楷體" w:hAnsi="標楷體" w:hint="eastAsia"/>
              </w:rPr>
              <w:t>語、成語</w:t>
            </w:r>
            <w:r w:rsidRPr="00353927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並以通順字句</w:t>
            </w:r>
            <w:r w:rsidRPr="00353927">
              <w:rPr>
                <w:rFonts w:ascii="標楷體" w:hAnsi="標楷體" w:hint="eastAsia"/>
              </w:rPr>
              <w:t>寫作文章。</w:t>
            </w:r>
          </w:p>
          <w:p w:rsidR="001452B3" w:rsidRPr="00353927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能運用</w:t>
            </w:r>
            <w:r w:rsidRPr="00353927">
              <w:rPr>
                <w:rFonts w:ascii="標楷體" w:hAnsi="標楷體" w:hint="eastAsia"/>
              </w:rPr>
              <w:t>觀察力</w:t>
            </w:r>
            <w:r>
              <w:rPr>
                <w:rFonts w:ascii="標楷體" w:hAnsi="標楷體" w:hint="eastAsia"/>
              </w:rPr>
              <w:t>捕捉生活中的大小感受</w:t>
            </w:r>
            <w:r w:rsidRPr="00353927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並嘗試敘述之</w:t>
            </w:r>
            <w:r w:rsidRPr="00353927">
              <w:rPr>
                <w:rFonts w:ascii="標楷體" w:hAnsi="標楷體" w:hint="eastAsia"/>
              </w:rPr>
              <w:t>。</w:t>
            </w:r>
          </w:p>
          <w:p w:rsidR="001452B3" w:rsidRPr="00142B5D" w:rsidRDefault="001452B3" w:rsidP="001C3F0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Pr="00353927">
              <w:rPr>
                <w:rFonts w:ascii="標楷體" w:hAnsi="標楷體" w:hint="eastAsia"/>
              </w:rPr>
              <w:t>能運用</w:t>
            </w:r>
            <w:r>
              <w:rPr>
                <w:rFonts w:ascii="標楷體" w:hAnsi="標楷體" w:hint="eastAsia"/>
              </w:rPr>
              <w:t>所學修辭技巧</w:t>
            </w:r>
            <w:r w:rsidRPr="00353927">
              <w:rPr>
                <w:rFonts w:ascii="標楷體" w:hAnsi="標楷體" w:hint="eastAsia"/>
              </w:rPr>
              <w:t>、佳</w:t>
            </w:r>
            <w:r>
              <w:rPr>
                <w:rFonts w:ascii="標楷體" w:hAnsi="標楷體" w:hint="eastAsia"/>
              </w:rPr>
              <w:t>言，以潤飾並增添文章內涵</w:t>
            </w:r>
            <w:r w:rsidRPr="00353927">
              <w:rPr>
                <w:rFonts w:ascii="標楷體" w:hAnsi="標楷體" w:hint="eastAsia"/>
              </w:rPr>
              <w:t>。</w:t>
            </w:r>
          </w:p>
        </w:tc>
      </w:tr>
      <w:tr w:rsidR="001452B3" w:rsidRPr="008073B6" w:rsidTr="006275F4">
        <w:trPr>
          <w:trHeight w:hRule="exact" w:val="842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1452B3" w:rsidRPr="00A11BBC" w:rsidRDefault="001452B3" w:rsidP="00F04E03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center"/>
              <w:rPr>
                <w:rFonts w:asci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52B3" w:rsidRPr="00353927" w:rsidRDefault="001452B3" w:rsidP="001452B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情意</w:t>
            </w:r>
          </w:p>
        </w:tc>
        <w:tc>
          <w:tcPr>
            <w:tcW w:w="6579" w:type="dxa"/>
            <w:gridSpan w:val="3"/>
            <w:tcBorders>
              <w:bottom w:val="single" w:sz="4" w:space="0" w:color="auto"/>
            </w:tcBorders>
            <w:vAlign w:val="center"/>
          </w:tcPr>
          <w:p w:rsidR="001452B3" w:rsidRDefault="001452B3" w:rsidP="006768D5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培養積極正向的價值觀與學習態度</w:t>
            </w:r>
            <w:r w:rsidRPr="00353927">
              <w:rPr>
                <w:rFonts w:ascii="標楷體" w:hAnsi="標楷體" w:hint="eastAsia"/>
              </w:rPr>
              <w:t>。</w:t>
            </w:r>
          </w:p>
          <w:p w:rsidR="001452B3" w:rsidRPr="00353927" w:rsidRDefault="001452B3" w:rsidP="006768D5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能領略</w:t>
            </w:r>
            <w:r w:rsidRPr="00353927">
              <w:rPr>
                <w:rFonts w:ascii="標楷體" w:hAnsi="標楷體" w:hint="eastAsia"/>
              </w:rPr>
              <w:t>文學之美</w:t>
            </w:r>
            <w:r>
              <w:rPr>
                <w:rFonts w:ascii="標楷體" w:hAnsi="標楷體" w:hint="eastAsia"/>
              </w:rPr>
              <w:t>及文章之情感意趣</w:t>
            </w:r>
            <w:r w:rsidRPr="00353927">
              <w:rPr>
                <w:rFonts w:ascii="標楷體" w:hAnsi="標楷體" w:hint="eastAsia"/>
              </w:rPr>
              <w:t>。</w:t>
            </w:r>
          </w:p>
        </w:tc>
      </w:tr>
      <w:tr w:rsidR="006768D5" w:rsidRPr="008073B6" w:rsidTr="006275F4">
        <w:trPr>
          <w:trHeight w:hRule="exact" w:val="1846"/>
          <w:jc w:val="center"/>
        </w:trPr>
        <w:tc>
          <w:tcPr>
            <w:tcW w:w="2547" w:type="dxa"/>
            <w:vAlign w:val="center"/>
          </w:tcPr>
          <w:p w:rsidR="006768D5" w:rsidRPr="00A11BBC" w:rsidRDefault="006768D5" w:rsidP="00F04E03">
            <w:pPr>
              <w:snapToGrid w:val="0"/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7855" w:type="dxa"/>
            <w:gridSpan w:val="4"/>
            <w:vAlign w:val="center"/>
          </w:tcPr>
          <w:p w:rsidR="006768D5" w:rsidRPr="00353927" w:rsidRDefault="001452B3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6275F4">
              <w:rPr>
                <w:rFonts w:ascii="標楷體" w:hAnsi="標楷體" w:hint="eastAsia"/>
                <w:u w:val="single"/>
              </w:rPr>
              <w:t>康軒</w:t>
            </w:r>
            <w:r w:rsidR="006768D5" w:rsidRPr="00353927">
              <w:rPr>
                <w:rFonts w:ascii="標楷體" w:hAnsi="標楷體" w:hint="eastAsia"/>
              </w:rPr>
              <w:t>版第</w:t>
            </w:r>
            <w:r w:rsidR="006275F4">
              <w:rPr>
                <w:rFonts w:ascii="標楷體" w:hAnsi="標楷體" w:hint="eastAsia"/>
              </w:rPr>
              <w:t>二</w:t>
            </w:r>
            <w:r w:rsidR="006768D5" w:rsidRPr="00353927">
              <w:rPr>
                <w:rFonts w:ascii="標楷體" w:hAnsi="標楷體" w:hint="eastAsia"/>
              </w:rPr>
              <w:t>冊課本及習作（包括課文及相關語文常識）。</w:t>
            </w:r>
          </w:p>
          <w:p w:rsidR="006768D5" w:rsidRPr="00353927" w:rsidRDefault="001452B3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6768D5" w:rsidRPr="00353927">
              <w:rPr>
                <w:rFonts w:ascii="標楷體" w:hAnsi="標楷體" w:hint="eastAsia"/>
              </w:rPr>
              <w:t>平時小考及閱讀測驗文章。</w:t>
            </w:r>
          </w:p>
          <w:p w:rsidR="006768D5" w:rsidRPr="00353927" w:rsidRDefault="001452B3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各課</w:t>
            </w:r>
            <w:r w:rsidR="006768D5" w:rsidRPr="00353927">
              <w:rPr>
                <w:rFonts w:ascii="標楷體" w:hAnsi="標楷體" w:hint="eastAsia"/>
              </w:rPr>
              <w:t>延伸學習單、講義。</w:t>
            </w:r>
          </w:p>
          <w:p w:rsidR="006768D5" w:rsidRPr="00353927" w:rsidRDefault="001452B3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6768D5">
              <w:rPr>
                <w:rFonts w:ascii="標楷體" w:hAnsi="標楷體" w:hint="eastAsia"/>
              </w:rPr>
              <w:t>寫作奠基能力：成語、</w:t>
            </w:r>
            <w:r w:rsidR="006768D5" w:rsidRPr="00353927">
              <w:rPr>
                <w:rFonts w:ascii="標楷體" w:hAnsi="標楷體" w:hint="eastAsia"/>
              </w:rPr>
              <w:t>詩</w:t>
            </w:r>
            <w:r w:rsidR="006768D5">
              <w:rPr>
                <w:rFonts w:ascii="標楷體" w:hAnsi="標楷體" w:hint="eastAsia"/>
              </w:rPr>
              <w:t>詞</w:t>
            </w:r>
            <w:r w:rsidR="006768D5" w:rsidRPr="00353927">
              <w:rPr>
                <w:rFonts w:ascii="標楷體" w:hAnsi="標楷體" w:hint="eastAsia"/>
              </w:rPr>
              <w:t>、修辭、延</w:t>
            </w:r>
            <w:r w:rsidR="00F04E03">
              <w:rPr>
                <w:rFonts w:ascii="標楷體" w:hAnsi="標楷體" w:hint="eastAsia"/>
              </w:rPr>
              <w:t>伸</w:t>
            </w:r>
            <w:r w:rsidR="006768D5" w:rsidRPr="00353927">
              <w:rPr>
                <w:rFonts w:ascii="標楷體" w:hAnsi="標楷體" w:hint="eastAsia"/>
              </w:rPr>
              <w:t>閱讀補充教材。</w:t>
            </w:r>
          </w:p>
          <w:p w:rsidR="006768D5" w:rsidRPr="00F04E03" w:rsidRDefault="001452B3" w:rsidP="00F04E0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6768D5" w:rsidRPr="00353927">
              <w:rPr>
                <w:rFonts w:ascii="標楷體" w:hAnsi="標楷體" w:hint="eastAsia"/>
              </w:rPr>
              <w:t>配合課文</w:t>
            </w:r>
            <w:r>
              <w:rPr>
                <w:rFonts w:ascii="標楷體" w:hAnsi="標楷體" w:hint="eastAsia"/>
              </w:rPr>
              <w:t>單元</w:t>
            </w:r>
            <w:r w:rsidR="006768D5" w:rsidRPr="00353927">
              <w:rPr>
                <w:rFonts w:ascii="標楷體" w:hAnsi="標楷體" w:hint="eastAsia"/>
              </w:rPr>
              <w:t>進行作文教學。</w:t>
            </w:r>
          </w:p>
        </w:tc>
      </w:tr>
      <w:tr w:rsidR="006768D5" w:rsidRPr="008073B6" w:rsidTr="006275F4">
        <w:trPr>
          <w:trHeight w:hRule="exact" w:val="850"/>
          <w:jc w:val="center"/>
        </w:trPr>
        <w:tc>
          <w:tcPr>
            <w:tcW w:w="2547" w:type="dxa"/>
            <w:vAlign w:val="center"/>
          </w:tcPr>
          <w:p w:rsidR="006768D5" w:rsidRPr="00A11BBC" w:rsidRDefault="006768D5" w:rsidP="00F04E03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7855" w:type="dxa"/>
            <w:gridSpan w:val="4"/>
            <w:vAlign w:val="center"/>
          </w:tcPr>
          <w:p w:rsidR="006768D5" w:rsidRPr="008073B6" w:rsidRDefault="006768D5" w:rsidP="005F17CF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 w:rsidRPr="003828D2">
              <w:rPr>
                <w:rFonts w:ascii="標楷體" w:hAnsi="標楷體" w:hint="eastAsia"/>
              </w:rPr>
              <w:t>筆試、習作、口頭問答、課堂參與度、學習單、</w:t>
            </w:r>
            <w:r w:rsidR="001452B3">
              <w:rPr>
                <w:rFonts w:ascii="標楷體" w:hAnsi="標楷體" w:hint="eastAsia"/>
              </w:rPr>
              <w:t>寫作練習</w:t>
            </w:r>
            <w:r w:rsidRPr="003828D2">
              <w:rPr>
                <w:rFonts w:ascii="標楷體" w:hAnsi="標楷體" w:hint="eastAsia"/>
              </w:rPr>
              <w:t>、分組報告等。</w:t>
            </w:r>
          </w:p>
        </w:tc>
      </w:tr>
      <w:tr w:rsidR="006275F4" w:rsidRPr="008073B6" w:rsidTr="006275F4">
        <w:trPr>
          <w:trHeight w:hRule="exact" w:val="1715"/>
          <w:jc w:val="center"/>
        </w:trPr>
        <w:tc>
          <w:tcPr>
            <w:tcW w:w="2547" w:type="dxa"/>
            <w:vAlign w:val="center"/>
          </w:tcPr>
          <w:p w:rsidR="006275F4" w:rsidRPr="00A11BBC" w:rsidRDefault="006275F4" w:rsidP="00F04E03">
            <w:pPr>
              <w:snapToGrid w:val="0"/>
              <w:spacing w:line="0" w:lineRule="atLeast"/>
              <w:jc w:val="center"/>
              <w:rPr>
                <w:rFonts w:ascii="標楷體" w:hint="eastAsia"/>
              </w:rPr>
            </w:pPr>
            <w:r>
              <w:rPr>
                <w:rFonts w:hAnsi="標楷體" w:hint="eastAsia"/>
                <w:color w:val="000000"/>
              </w:rPr>
              <w:t>四</w:t>
            </w:r>
            <w:r w:rsidRPr="00A11BBC">
              <w:rPr>
                <w:rFonts w:hAnsi="標楷體" w:hint="eastAsia"/>
                <w:color w:val="000000"/>
              </w:rPr>
              <w:t>、</w:t>
            </w:r>
            <w:r w:rsidRPr="00A11BBC">
              <w:rPr>
                <w:rFonts w:ascii="標楷體" w:hAnsi="標楷體"/>
                <w:color w:val="000000"/>
              </w:rPr>
              <w:t>成績</w:t>
            </w:r>
            <w:r>
              <w:rPr>
                <w:rFonts w:ascii="標楷體" w:hAnsi="標楷體" w:hint="eastAsia"/>
                <w:color w:val="000000"/>
              </w:rPr>
              <w:t>評量</w:t>
            </w:r>
          </w:p>
        </w:tc>
        <w:tc>
          <w:tcPr>
            <w:tcW w:w="7855" w:type="dxa"/>
            <w:gridSpan w:val="4"/>
            <w:vAlign w:val="center"/>
          </w:tcPr>
          <w:p w:rsidR="006275F4" w:rsidRDefault="006275F4" w:rsidP="006275F4">
            <w:pPr>
              <w:spacing w:line="3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6275F4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Pr="003828D2">
              <w:rPr>
                <w:rFonts w:ascii="標楷體" w:hAnsi="標楷體" w:hint="eastAsia"/>
              </w:rPr>
              <w:t>平時評量成績（</w:t>
            </w:r>
            <w:r>
              <w:rPr>
                <w:rFonts w:ascii="標楷體" w:hAnsi="標楷體" w:hint="eastAsia"/>
              </w:rPr>
              <w:t>6</w:t>
            </w:r>
            <w:r w:rsidRPr="003828D2">
              <w:rPr>
                <w:rFonts w:ascii="標楷體" w:hAnsi="標楷體" w:hint="eastAsia"/>
              </w:rPr>
              <w:t>0%）：</w:t>
            </w:r>
          </w:p>
          <w:p w:rsidR="006275F4" w:rsidRPr="00DE2BD4" w:rsidRDefault="006275F4" w:rsidP="006275F4">
            <w:pPr>
              <w:spacing w:line="3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Pr="003828D2">
              <w:rPr>
                <w:rFonts w:ascii="標楷體" w:hAnsi="標楷體" w:hint="eastAsia"/>
              </w:rPr>
              <w:t>作業</w:t>
            </w:r>
            <w:r>
              <w:rPr>
                <w:rFonts w:ascii="標楷體" w:hAnsi="標楷體" w:hint="eastAsia"/>
              </w:rPr>
              <w:t>(4</w:t>
            </w:r>
            <w:r w:rsidRPr="003828D2">
              <w:rPr>
                <w:rFonts w:ascii="標楷體" w:hAnsi="標楷體" w:hint="eastAsia"/>
              </w:rPr>
              <w:t>0%)、平時測驗</w:t>
            </w:r>
            <w:r>
              <w:rPr>
                <w:rFonts w:ascii="標楷體" w:hAnsi="標楷體" w:hint="eastAsia"/>
              </w:rPr>
              <w:t>(4</w:t>
            </w:r>
            <w:r w:rsidRPr="003828D2">
              <w:rPr>
                <w:rFonts w:ascii="標楷體" w:hAnsi="標楷體" w:hint="eastAsia"/>
              </w:rPr>
              <w:t>0%)、</w:t>
            </w:r>
            <w:r>
              <w:rPr>
                <w:rFonts w:ascii="標楷體" w:hAnsi="標楷體" w:hint="eastAsia"/>
              </w:rPr>
              <w:t>課堂</w:t>
            </w:r>
            <w:r w:rsidRPr="003828D2">
              <w:rPr>
                <w:rFonts w:ascii="標楷體" w:hAnsi="標楷體" w:hint="eastAsia"/>
              </w:rPr>
              <w:t>學習態度(20%)</w:t>
            </w:r>
          </w:p>
          <w:p w:rsidR="006275F4" w:rsidRDefault="006275F4" w:rsidP="006275F4">
            <w:pPr>
              <w:snapToGrid w:val="0"/>
              <w:spacing w:line="3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6275F4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Pr="003828D2">
              <w:rPr>
                <w:rFonts w:ascii="標楷體" w:hAnsi="標楷體" w:hint="eastAsia"/>
              </w:rPr>
              <w:t>定期評量成績（</w:t>
            </w:r>
            <w:r>
              <w:rPr>
                <w:rFonts w:ascii="標楷體" w:hAnsi="標楷體"/>
              </w:rPr>
              <w:t>4</w:t>
            </w:r>
            <w:r w:rsidRPr="003828D2">
              <w:rPr>
                <w:rFonts w:ascii="標楷體" w:hAnsi="標楷體" w:hint="eastAsia"/>
              </w:rPr>
              <w:t>0%）：</w:t>
            </w:r>
          </w:p>
          <w:p w:rsidR="006275F4" w:rsidRPr="003828D2" w:rsidRDefault="006275F4" w:rsidP="006275F4">
            <w:pPr>
              <w:snapToGrid w:val="0"/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Pr="003828D2">
              <w:rPr>
                <w:rFonts w:ascii="標楷體" w:hAnsi="標楷體" w:hint="eastAsia"/>
              </w:rPr>
              <w:t>本學期三次定期評量成績</w:t>
            </w:r>
          </w:p>
        </w:tc>
      </w:tr>
      <w:tr w:rsidR="006275F4" w:rsidRPr="008073B6" w:rsidTr="006275F4">
        <w:trPr>
          <w:trHeight w:hRule="exact" w:val="3114"/>
          <w:jc w:val="center"/>
        </w:trPr>
        <w:tc>
          <w:tcPr>
            <w:tcW w:w="2547" w:type="dxa"/>
            <w:vAlign w:val="center"/>
          </w:tcPr>
          <w:p w:rsidR="006275F4" w:rsidRDefault="006275F4" w:rsidP="00F04E03">
            <w:pPr>
              <w:snapToGrid w:val="0"/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ascii="標楷體" w:hAnsi="標楷體" w:hint="eastAsia"/>
              </w:rPr>
              <w:t>五</w:t>
            </w:r>
            <w:r w:rsidRPr="00A11BBC">
              <w:rPr>
                <w:rFonts w:ascii="標楷體" w:hAnsi="標楷體" w:hint="eastAsia"/>
              </w:rPr>
              <w:t>、個人教學理念</w:t>
            </w:r>
          </w:p>
        </w:tc>
        <w:tc>
          <w:tcPr>
            <w:tcW w:w="7855" w:type="dxa"/>
            <w:gridSpan w:val="4"/>
            <w:vAlign w:val="center"/>
          </w:tcPr>
          <w:p w:rsidR="006275F4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CF417A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針對孩子不同的先備知識進行教學設計，給予刺激，引發學習興趣。</w:t>
            </w:r>
          </w:p>
          <w:p w:rsidR="006275F4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CF417A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國語文教學內容主要分兩層面：文意及文情。透過文章字辭語句的解</w:t>
            </w:r>
          </w:p>
          <w:p w:rsidR="006275F4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析，層層理解、學習經典與佳篇；藉由作家寫作手法與立意的引導討</w:t>
            </w:r>
          </w:p>
          <w:p w:rsidR="006275F4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論，與學生共同探索今古文人的生命情懷，以期培養學生思辨力及細</w:t>
            </w:r>
          </w:p>
          <w:p w:rsidR="006275F4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膩的情感。</w:t>
            </w:r>
          </w:p>
          <w:p w:rsidR="006275F4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CF417A">
              <w:rPr>
                <w:rFonts w:ascii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語文學習的意義，在於未來生活中能「確實地」用以傳情表意，除此</w:t>
            </w:r>
          </w:p>
          <w:p w:rsidR="006275F4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之外，更希望孩子能在文學世界裡獲得不同思維的激盪，或體會相似</w:t>
            </w:r>
          </w:p>
          <w:p w:rsidR="006275F4" w:rsidRDefault="006275F4" w:rsidP="006275F4">
            <w:pPr>
              <w:spacing w:line="24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情感的共鳴，成為有想法、擅表達，且「有溫度」的個體。</w:t>
            </w:r>
          </w:p>
        </w:tc>
      </w:tr>
      <w:tr w:rsidR="006275F4" w:rsidRPr="008073B6" w:rsidTr="006275F4">
        <w:trPr>
          <w:trHeight w:hRule="exact" w:val="1715"/>
          <w:jc w:val="center"/>
        </w:trPr>
        <w:tc>
          <w:tcPr>
            <w:tcW w:w="2547" w:type="dxa"/>
            <w:vAlign w:val="center"/>
          </w:tcPr>
          <w:p w:rsidR="006275F4" w:rsidRDefault="006275F4" w:rsidP="006275F4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六</w:t>
            </w:r>
            <w:r w:rsidRPr="00A11BBC">
              <w:rPr>
                <w:rFonts w:ascii="標楷體" w:hAnsi="標楷體" w:hint="eastAsia"/>
              </w:rPr>
              <w:t>、擬請家長協助事項</w:t>
            </w:r>
          </w:p>
        </w:tc>
        <w:tc>
          <w:tcPr>
            <w:tcW w:w="7855" w:type="dxa"/>
            <w:gridSpan w:val="4"/>
            <w:vAlign w:val="center"/>
          </w:tcPr>
          <w:p w:rsidR="006275F4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867FB2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Pr="006944E8">
              <w:rPr>
                <w:rFonts w:ascii="標楷體" w:hAnsi="標楷體" w:hint="eastAsia"/>
              </w:rPr>
              <w:t>請督促</w:t>
            </w:r>
            <w:r>
              <w:rPr>
                <w:rFonts w:ascii="標楷體" w:hAnsi="標楷體" w:hint="eastAsia"/>
              </w:rPr>
              <w:t>孩子</w:t>
            </w:r>
            <w:r w:rsidRPr="006944E8">
              <w:rPr>
                <w:rFonts w:ascii="標楷體" w:hAnsi="標楷體" w:hint="eastAsia"/>
              </w:rPr>
              <w:t>確實複習</w:t>
            </w:r>
            <w:r>
              <w:rPr>
                <w:rFonts w:ascii="標楷體" w:hAnsi="標楷體" w:hint="eastAsia"/>
              </w:rPr>
              <w:t>課業</w:t>
            </w:r>
            <w:r w:rsidRPr="006944E8">
              <w:rPr>
                <w:rFonts w:ascii="標楷體" w:hAnsi="標楷體" w:hint="eastAsia"/>
              </w:rPr>
              <w:t>並按時完成作業</w:t>
            </w:r>
            <w:r>
              <w:rPr>
                <w:rFonts w:ascii="標楷體" w:hAnsi="標楷體" w:hint="eastAsia"/>
              </w:rPr>
              <w:t>、訂正</w:t>
            </w:r>
            <w:r w:rsidRPr="006944E8">
              <w:rPr>
                <w:rFonts w:ascii="標楷體" w:hAnsi="標楷體" w:hint="eastAsia"/>
              </w:rPr>
              <w:t>。</w:t>
            </w:r>
          </w:p>
          <w:p w:rsidR="006275F4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867FB2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Pr="006944E8">
              <w:rPr>
                <w:rFonts w:ascii="標楷體" w:hAnsi="標楷體" w:hint="eastAsia"/>
              </w:rPr>
              <w:t>請</w:t>
            </w:r>
            <w:r>
              <w:rPr>
                <w:rFonts w:ascii="標楷體" w:hAnsi="標楷體" w:hint="eastAsia"/>
              </w:rPr>
              <w:t>留</w:t>
            </w:r>
            <w:r w:rsidRPr="006944E8">
              <w:rPr>
                <w:rFonts w:ascii="標楷體" w:hAnsi="標楷體" w:hint="eastAsia"/>
              </w:rPr>
              <w:t>意</w:t>
            </w:r>
            <w:r>
              <w:rPr>
                <w:rFonts w:ascii="標楷體" w:hAnsi="標楷體" w:hint="eastAsia"/>
              </w:rPr>
              <w:t>孩子</w:t>
            </w:r>
            <w:r w:rsidRPr="006944E8">
              <w:rPr>
                <w:rFonts w:ascii="標楷體" w:hAnsi="標楷體" w:hint="eastAsia"/>
              </w:rPr>
              <w:t>學習進度及問題</w:t>
            </w:r>
            <w:r>
              <w:rPr>
                <w:rFonts w:ascii="標楷體" w:hAnsi="標楷體" w:hint="eastAsia"/>
              </w:rPr>
              <w:t>，隨時檢閱孩子的課本、筆記</w:t>
            </w:r>
            <w:r w:rsidRPr="006944E8">
              <w:rPr>
                <w:rFonts w:ascii="標楷體" w:hAnsi="標楷體" w:hint="eastAsia"/>
              </w:rPr>
              <w:t>。</w:t>
            </w:r>
          </w:p>
          <w:p w:rsidR="006275F4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867FB2">
              <w:rPr>
                <w:rFonts w:ascii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如果可以，希望能撥冗與</w:t>
            </w:r>
            <w:r w:rsidRPr="006944E8">
              <w:rPr>
                <w:rFonts w:ascii="標楷體" w:hAnsi="標楷體" w:hint="eastAsia"/>
              </w:rPr>
              <w:t>孩子</w:t>
            </w:r>
            <w:r>
              <w:rPr>
                <w:rFonts w:ascii="標楷體" w:hAnsi="標楷體" w:hint="eastAsia"/>
              </w:rPr>
              <w:t>一同</w:t>
            </w:r>
            <w:r w:rsidRPr="006944E8">
              <w:rPr>
                <w:rFonts w:ascii="標楷體" w:hAnsi="標楷體" w:hint="eastAsia"/>
              </w:rPr>
              <w:t>閱讀</w:t>
            </w:r>
            <w:r>
              <w:rPr>
                <w:rFonts w:ascii="標楷體" w:hAnsi="標楷體" w:hint="eastAsia"/>
              </w:rPr>
              <w:t>各類不同的</w:t>
            </w:r>
            <w:r w:rsidRPr="006944E8">
              <w:rPr>
                <w:rFonts w:ascii="標楷體" w:hAnsi="標楷體" w:hint="eastAsia"/>
              </w:rPr>
              <w:t>書籍</w:t>
            </w:r>
            <w:r>
              <w:rPr>
                <w:rFonts w:ascii="標楷體" w:hAnsi="標楷體" w:hint="eastAsia"/>
              </w:rPr>
              <w:t>，與孩子的學</w:t>
            </w:r>
          </w:p>
          <w:p w:rsidR="006275F4" w:rsidRPr="00E63A0F" w:rsidRDefault="006275F4" w:rsidP="006275F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習站在同一陣線，讓孩子了解，自己在學習的路上並不孤單</w:t>
            </w:r>
            <w:r w:rsidRPr="006944E8">
              <w:rPr>
                <w:rFonts w:ascii="標楷體" w:hAnsi="標楷體" w:hint="eastAsia"/>
              </w:rPr>
              <w:t>。</w:t>
            </w:r>
          </w:p>
        </w:tc>
      </w:tr>
      <w:tr w:rsidR="006275F4" w:rsidRPr="008073B6" w:rsidTr="006275F4">
        <w:trPr>
          <w:trHeight w:hRule="exact" w:val="850"/>
          <w:jc w:val="center"/>
        </w:trPr>
        <w:tc>
          <w:tcPr>
            <w:tcW w:w="2547" w:type="dxa"/>
            <w:vAlign w:val="center"/>
          </w:tcPr>
          <w:p w:rsidR="006275F4" w:rsidRPr="00A11BBC" w:rsidRDefault="006275F4" w:rsidP="006275F4">
            <w:pPr>
              <w:snapToGrid w:val="0"/>
              <w:spacing w:line="0" w:lineRule="atLeast"/>
              <w:jc w:val="center"/>
              <w:rPr>
                <w:rFonts w:ascii="標楷體" w:hint="eastAsia"/>
              </w:rPr>
            </w:pPr>
            <w:r>
              <w:rPr>
                <w:rFonts w:ascii="標楷體" w:hAnsi="標楷體" w:hint="eastAsia"/>
                <w:color w:val="000000"/>
              </w:rPr>
              <w:t>七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7855" w:type="dxa"/>
            <w:gridSpan w:val="4"/>
            <w:vAlign w:val="center"/>
          </w:tcPr>
          <w:p w:rsidR="006275F4" w:rsidRPr="003828D2" w:rsidRDefault="006275F4" w:rsidP="006275F4">
            <w:pPr>
              <w:spacing w:line="40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(02)2533-4017 # 221</w:t>
            </w:r>
          </w:p>
        </w:tc>
      </w:tr>
    </w:tbl>
    <w:p w:rsidR="006768D5" w:rsidRDefault="006768D5" w:rsidP="006768D5">
      <w:pPr>
        <w:jc w:val="center"/>
      </w:pPr>
    </w:p>
    <w:p w:rsidR="006275F4" w:rsidRDefault="006275F4" w:rsidP="006275F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6275F4" w:rsidTr="006275F4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融入</w:t>
            </w:r>
          </w:p>
          <w:p w:rsidR="006275F4" w:rsidRDefault="006275F4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75F4" w:rsidRDefault="006275F4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Ansi="標楷體" w:hint="eastAsia"/>
                <w:sz w:val="18"/>
                <w:szCs w:val="18"/>
              </w:rPr>
              <w:t xml:space="preserve">品德教育　　　</w:t>
            </w:r>
            <w:r>
              <w:rPr>
                <w:sz w:val="18"/>
                <w:szCs w:val="18"/>
              </w:rPr>
              <w:t>2.</w:t>
            </w:r>
            <w:r>
              <w:rPr>
                <w:rFonts w:hAnsi="標楷體" w:hint="eastAsia"/>
                <w:sz w:val="18"/>
                <w:szCs w:val="18"/>
              </w:rPr>
              <w:t xml:space="preserve">環境教育　　　</w:t>
            </w:r>
            <w:r>
              <w:rPr>
                <w:sz w:val="18"/>
                <w:szCs w:val="18"/>
              </w:rPr>
              <w:t>3.</w:t>
            </w:r>
            <w:r>
              <w:rPr>
                <w:rFonts w:hAnsi="標楷體" w:hint="eastAsia"/>
                <w:sz w:val="18"/>
                <w:szCs w:val="18"/>
              </w:rPr>
              <w:t xml:space="preserve">法治教育　　　</w:t>
            </w:r>
            <w:r>
              <w:rPr>
                <w:sz w:val="18"/>
                <w:szCs w:val="18"/>
              </w:rPr>
              <w:t>4.</w:t>
            </w:r>
            <w:r>
              <w:rPr>
                <w:rFonts w:hAnsi="標楷體" w:hint="eastAsia"/>
                <w:sz w:val="18"/>
                <w:szCs w:val="18"/>
              </w:rPr>
              <w:t xml:space="preserve">永續發展　　　</w:t>
            </w:r>
            <w:r>
              <w:rPr>
                <w:sz w:val="18"/>
                <w:szCs w:val="18"/>
              </w:rPr>
              <w:t>5.</w:t>
            </w:r>
            <w:r>
              <w:rPr>
                <w:rFonts w:hAnsi="標楷體" w:hint="eastAsia"/>
                <w:sz w:val="18"/>
                <w:szCs w:val="18"/>
              </w:rPr>
              <w:t xml:space="preserve">海洋教育　　　</w:t>
            </w:r>
            <w:r>
              <w:rPr>
                <w:sz w:val="18"/>
                <w:szCs w:val="18"/>
              </w:rPr>
              <w:t>6.</w:t>
            </w:r>
            <w:hyperlink r:id="rId5" w:history="1">
              <w:r>
                <w:rPr>
                  <w:rStyle w:val="a5"/>
                  <w:rFonts w:hAnsi="標楷體" w:hint="eastAsia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7.</w:t>
            </w:r>
            <w:r>
              <w:rPr>
                <w:rFonts w:hAnsi="標楷體" w:hint="eastAsia"/>
                <w:sz w:val="18"/>
                <w:szCs w:val="18"/>
              </w:rPr>
              <w:t>生命教育</w:t>
            </w:r>
          </w:p>
          <w:p w:rsidR="006275F4" w:rsidRDefault="006275F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hyperlink r:id="rId6" w:history="1">
              <w:r>
                <w:rPr>
                  <w:rStyle w:val="a5"/>
                  <w:rFonts w:hAnsi="標楷體" w:hint="eastAsia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9.</w:t>
            </w:r>
            <w:r>
              <w:rPr>
                <w:rFonts w:hAnsi="標楷體" w:hint="eastAsia"/>
                <w:sz w:val="18"/>
                <w:szCs w:val="18"/>
              </w:rPr>
              <w:t xml:space="preserve">性別平等教育　</w:t>
            </w:r>
            <w:r>
              <w:rPr>
                <w:sz w:val="18"/>
                <w:szCs w:val="18"/>
              </w:rPr>
              <w:t>10.</w:t>
            </w:r>
            <w:r>
              <w:rPr>
                <w:rFonts w:hAnsi="標楷體" w:hint="eastAsia"/>
                <w:sz w:val="18"/>
                <w:szCs w:val="18"/>
              </w:rPr>
              <w:t xml:space="preserve">消費者保護教育　　　　　　　</w:t>
            </w:r>
            <w:r>
              <w:rPr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 xml:space="preserve">同志教育　　　</w:t>
            </w: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家庭教育</w:t>
            </w:r>
          </w:p>
          <w:p w:rsidR="006275F4" w:rsidRDefault="006275F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 xml:space="preserve">家庭暴力及性侵性騷教育　　　</w:t>
            </w:r>
            <w:r>
              <w:rPr>
                <w:sz w:val="18"/>
                <w:szCs w:val="18"/>
              </w:rPr>
              <w:t>14.</w:t>
            </w:r>
            <w:r>
              <w:rPr>
                <w:rFonts w:hint="eastAsia"/>
                <w:sz w:val="18"/>
                <w:szCs w:val="18"/>
              </w:rPr>
              <w:t xml:space="preserve">新移民多元文化教育　　　　　</w:t>
            </w:r>
            <w:r>
              <w:rPr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sz w:val="18"/>
                <w:szCs w:val="18"/>
              </w:rPr>
              <w:t xml:space="preserve">   16.</w:t>
            </w:r>
            <w:r>
              <w:rPr>
                <w:rFonts w:hAnsi="標楷體"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(</w:t>
            </w:r>
            <w:r>
              <w:rPr>
                <w:rFonts w:hAnsi="標楷體" w:hint="eastAsia"/>
                <w:sz w:val="18"/>
                <w:szCs w:val="18"/>
              </w:rPr>
              <w:t>請說明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Ansi="標楷體" w:hint="eastAsia"/>
                <w:sz w:val="18"/>
                <w:szCs w:val="18"/>
                <w:u w:val="single"/>
              </w:rPr>
              <w:t>道德教育</w:t>
            </w:r>
            <w:r>
              <w:rPr>
                <w:sz w:val="18"/>
                <w:szCs w:val="18"/>
                <w:u w:val="single"/>
              </w:rPr>
              <w:t>….</w:t>
            </w:r>
            <w:r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6275F4" w:rsidTr="006275F4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:rsidR="006275F4" w:rsidRDefault="00627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</w:t>
            </w:r>
          </w:p>
          <w:p w:rsidR="006275F4" w:rsidRDefault="006275F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>
              <w:rPr>
                <w:rFonts w:hAnsi="標楷體" w:hint="eastAsia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資訊</w:t>
            </w:r>
          </w:p>
          <w:p w:rsidR="006275F4" w:rsidRDefault="006275F4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</w:p>
          <w:p w:rsidR="006275F4" w:rsidRDefault="006275F4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重要行事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275F4" w:rsidRDefault="006275F4">
            <w:pPr>
              <w:pStyle w:val="Default"/>
              <w:rPr>
                <w:rFonts w:ascii="Times New Roman" w:cs="Times New Roman" w:hint="eastAsia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002C5C">
            <w:pPr>
              <w:ind w:left="57" w:right="57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</w:t>
            </w:r>
            <w:r w:rsidR="006275F4">
              <w:rPr>
                <w:rFonts w:ascii="新細明體" w:hAnsi="新細明體" w:hint="eastAsia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律詩選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11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開學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275F4" w:rsidRDefault="006275F4">
            <w:pPr>
              <w:pStyle w:val="Default"/>
              <w:rPr>
                <w:rFonts w:ascii="Times New Roman" w:cs="Times New Roman" w:hint="eastAsia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002C5C" w:rsidP="00002C5C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</w:t>
            </w:r>
            <w:r w:rsidR="006275F4">
              <w:rPr>
                <w:rFonts w:ascii="新細明體" w:hAnsi="新細明體" w:hint="eastAsia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律詩選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18-22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國高中教學研究會</w:t>
            </w:r>
          </w:p>
          <w:p w:rsidR="006275F4" w:rsidRDefault="006275F4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  <w:szCs w:val="20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20"/>
                <w:szCs w:val="20"/>
                <w:bdr w:val="single" w:sz="4" w:space="0" w:color="auto" w:frame="1"/>
              </w:rPr>
              <w:t>19</w:t>
            </w:r>
            <w:r>
              <w:rPr>
                <w:rFonts w:hAnsi="標楷體" w:cs="Arial" w:hint="eastAsia"/>
                <w:color w:val="auto"/>
                <w:sz w:val="20"/>
                <w:szCs w:val="20"/>
                <w:shd w:val="clear" w:color="auto" w:fill="FFFFFF"/>
              </w:rPr>
              <w:t>國九補救教學繳交成績</w:t>
            </w:r>
          </w:p>
          <w:p w:rsidR="006275F4" w:rsidRDefault="006275F4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23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補行3/1上班上課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hideMark/>
          </w:tcPr>
          <w:p w:rsidR="006275F4" w:rsidRDefault="006275F4">
            <w:pPr>
              <w:pStyle w:val="Default"/>
              <w:rPr>
                <w:rFonts w:ascii="Times New Roman" w:cs="Times New Roman" w:hint="eastAsia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hideMark/>
          </w:tcPr>
          <w:p w:rsidR="006275F4" w:rsidRDefault="006275F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002C5C">
            <w:pPr>
              <w:ind w:left="57" w:right="57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一</w:t>
            </w:r>
            <w:r w:rsidR="006275F4">
              <w:rPr>
                <w:rFonts w:ascii="新細明體" w:hAnsi="新細明體" w:hint="eastAsia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負荷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pStyle w:val="Default"/>
              <w:spacing w:line="360" w:lineRule="exact"/>
              <w:ind w:left="254" w:hangingChars="127" w:hanging="254"/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27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教學大綱與班級經營上傳截止</w:t>
            </w:r>
          </w:p>
          <w:p w:rsidR="006275F4" w:rsidRDefault="006275F4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和平紀念日</w:t>
            </w:r>
          </w:p>
          <w:p w:rsidR="006275F4" w:rsidRDefault="006275F4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彈性放假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5C" w:rsidRDefault="00002C5C">
            <w:pPr>
              <w:ind w:left="57" w:right="57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一、負荷</w:t>
            </w:r>
          </w:p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三、</w:t>
            </w:r>
            <w:r>
              <w:rPr>
                <w:rFonts w:ascii="新細明體" w:hAnsi="新細明體" w:hint="eastAsia"/>
                <w:noProof/>
                <w:sz w:val="20"/>
              </w:rPr>
              <w:t>下雨天，真好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adjustRightInd w:val="0"/>
              <w:snapToGrid w:val="0"/>
              <w:spacing w:line="360" w:lineRule="exact"/>
              <w:rPr>
                <w:rFonts w:ascii="標楷體" w:hAnsi="標楷體" w:hint="eastAsia"/>
                <w:sz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8</w:t>
            </w:r>
            <w:r>
              <w:rPr>
                <w:rFonts w:ascii="標楷體" w:hAnsi="標楷體" w:cs="Arial" w:hint="eastAsia"/>
                <w:sz w:val="20"/>
                <w:shd w:val="clear" w:color="auto" w:fill="FFFFFF"/>
              </w:rPr>
              <w:t>國七八補救教學繳交成績</w:t>
            </w:r>
          </w:p>
          <w:p w:rsidR="006275F4" w:rsidRDefault="006275F4">
            <w:pPr>
              <w:adjustRightInd w:val="0"/>
              <w:snapToGrid w:val="0"/>
              <w:spacing w:line="360" w:lineRule="exact"/>
              <w:rPr>
                <w:rFonts w:ascii="標楷體" w:hAnsi="標楷體" w:cs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8</w:t>
            </w:r>
            <w:r>
              <w:rPr>
                <w:rFonts w:ascii="標楷體" w:hAnsi="標楷體" w:hint="eastAsia"/>
                <w:sz w:val="20"/>
              </w:rPr>
              <w:t>高</w:t>
            </w:r>
            <w:r>
              <w:rPr>
                <w:rFonts w:ascii="標楷體" w:hAnsi="標楷體" w:hint="eastAsia"/>
                <w:spacing w:val="-12"/>
                <w:sz w:val="20"/>
              </w:rPr>
              <w:t>國中學校日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三、下雨天，真好</w:t>
            </w:r>
          </w:p>
          <w:p w:rsidR="006275F4" w:rsidRDefault="00DC30EB">
            <w:pPr>
              <w:ind w:left="57" w:right="57"/>
              <w:rPr>
                <w:rFonts w:ascii="新細明體" w:hAnsi="新細明體" w:hint="eastAsia"/>
                <w:noProof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語文天地一、文字構造介紹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275F4" w:rsidRDefault="006275F4">
            <w:pPr>
              <w:widowControl/>
              <w:spacing w:line="360" w:lineRule="exact"/>
              <w:ind w:left="254" w:hangingChars="127" w:hanging="254"/>
              <w:jc w:val="both"/>
              <w:rPr>
                <w:rFonts w:ascii="標楷體" w:hAnsi="標楷體" w:hint="eastAsia"/>
                <w:sz w:val="20"/>
              </w:rPr>
            </w:pP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B" w:rsidRDefault="00DC30EB" w:rsidP="00DC30EB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語文天地一、文字構造介紹</w:t>
            </w:r>
          </w:p>
          <w:p w:rsidR="006275F4" w:rsidRDefault="006275F4" w:rsidP="00DC30EB">
            <w:pPr>
              <w:ind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四、分享</w:t>
            </w:r>
          </w:p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275F4" w:rsidRDefault="006275F4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  <w:szCs w:val="20"/>
              </w:rPr>
            </w:pP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B" w:rsidRPr="00DC30EB" w:rsidRDefault="00DC30EB" w:rsidP="00DC30EB">
            <w:pPr>
              <w:ind w:left="57" w:right="57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課程複習</w:t>
            </w:r>
          </w:p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五、背影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段考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四月</w:t>
            </w:r>
          </w:p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五、背影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4</w:t>
            </w:r>
            <w:r>
              <w:rPr>
                <w:rFonts w:ascii="標楷體" w:hAnsi="標楷體" w:hint="eastAsia"/>
                <w:sz w:val="20"/>
              </w:rPr>
              <w:t>兒童節</w:t>
            </w:r>
          </w:p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5</w:t>
            </w:r>
            <w:r>
              <w:rPr>
                <w:rFonts w:ascii="標楷體" w:hAnsi="標楷體" w:hint="eastAsia"/>
                <w:sz w:val="20"/>
              </w:rPr>
              <w:t>清明節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noProof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五、背影</w:t>
            </w:r>
          </w:p>
          <w:p w:rsidR="006275F4" w:rsidRDefault="006275F4">
            <w:pPr>
              <w:ind w:left="57" w:right="57"/>
              <w:rPr>
                <w:rFonts w:ascii="新細明體" w:hAnsi="新細明體" w:hint="eastAsia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六、賣油翁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275F4" w:rsidRDefault="006275F4">
            <w:pPr>
              <w:widowControl/>
              <w:spacing w:line="360" w:lineRule="exact"/>
              <w:ind w:left="300" w:hangingChars="150" w:hanging="300"/>
              <w:jc w:val="both"/>
              <w:rPr>
                <w:rFonts w:ascii="標楷體" w:hAnsi="標楷體" w:hint="eastAsia"/>
                <w:sz w:val="20"/>
              </w:rPr>
            </w:pP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六、賣油翁</w:t>
            </w:r>
          </w:p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七、你自己決定吧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15-19</w:t>
            </w:r>
            <w:r>
              <w:rPr>
                <w:rFonts w:ascii="標楷體" w:hAnsi="標楷體" w:hint="eastAsia"/>
                <w:sz w:val="20"/>
              </w:rPr>
              <w:t>國高中教學研究會</w:t>
            </w:r>
          </w:p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16</w:t>
            </w:r>
            <w:r>
              <w:rPr>
                <w:rFonts w:ascii="標楷體" w:hAnsi="標楷體" w:hint="eastAsia"/>
                <w:sz w:val="20"/>
              </w:rPr>
              <w:t>領航者社群會議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七、你自己決定吧</w:t>
            </w:r>
          </w:p>
          <w:p w:rsidR="006275F4" w:rsidRDefault="006275F4">
            <w:pPr>
              <w:ind w:left="57" w:right="57"/>
              <w:rPr>
                <w:rFonts w:ascii="新細明體" w:hAnsi="新細明體" w:hint="eastAsia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八、王冕的少年時代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275F4" w:rsidRDefault="006275F4">
            <w:pPr>
              <w:snapToGrid w:val="0"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語文天地二、字體演變與書</w:t>
            </w:r>
            <w:r>
              <w:rPr>
                <w:rFonts w:ascii="新細明體" w:hAnsi="新細明體" w:hint="eastAsia"/>
                <w:sz w:val="20"/>
              </w:rPr>
              <w:t xml:space="preserve">  </w:t>
            </w:r>
            <w:r>
              <w:rPr>
                <w:rFonts w:ascii="新細明體" w:hAnsi="新細明體" w:hint="eastAsia"/>
                <w:sz w:val="20"/>
              </w:rPr>
              <w:t>法欣賞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275F4" w:rsidRDefault="006275F4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</w:rPr>
            </w:pP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F4" w:rsidRDefault="00DC30EB" w:rsidP="00DC30EB">
            <w:pPr>
              <w:ind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課程</w:t>
            </w:r>
            <w:r w:rsidR="006275F4">
              <w:rPr>
                <w:rFonts w:ascii="新細明體" w:hAnsi="新細明體" w:hint="eastAsia"/>
                <w:sz w:val="20"/>
              </w:rPr>
              <w:t>複習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段考週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F4" w:rsidRDefault="006275F4" w:rsidP="00DC30EB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九、五柳先生傳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14</w:t>
            </w:r>
            <w:r>
              <w:rPr>
                <w:rFonts w:ascii="標楷體" w:hAnsi="標楷體" w:hint="eastAsia"/>
                <w:sz w:val="20"/>
              </w:rPr>
              <w:t>領航者社群會議</w:t>
            </w:r>
          </w:p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17</w:t>
            </w:r>
            <w:r>
              <w:rPr>
                <w:rFonts w:ascii="標楷體" w:hAnsi="標楷體" w:hint="eastAsia"/>
                <w:spacing w:val="-10"/>
                <w:sz w:val="20"/>
              </w:rPr>
              <w:t>國九看考場15:00放</w:t>
            </w:r>
            <w:r>
              <w:rPr>
                <w:rFonts w:ascii="標楷體" w:hAnsi="標楷體" w:hint="eastAsia"/>
                <w:sz w:val="20"/>
              </w:rPr>
              <w:t>學</w:t>
            </w:r>
          </w:p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18-19</w:t>
            </w:r>
            <w:r>
              <w:rPr>
                <w:rFonts w:ascii="標楷體" w:hAnsi="標楷體" w:hint="eastAsia"/>
                <w:sz w:val="20"/>
              </w:rPr>
              <w:t>國中教育會考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十、謝天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pacing w:val="-4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20-24</w:t>
            </w:r>
            <w:r>
              <w:rPr>
                <w:rFonts w:ascii="標楷體" w:hAnsi="標楷體" w:hint="eastAsia"/>
                <w:spacing w:val="-4"/>
                <w:sz w:val="20"/>
              </w:rPr>
              <w:t>國九補救教學說明會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十、謝天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pacing w:val="-4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30</w:t>
            </w:r>
            <w:r>
              <w:rPr>
                <w:rFonts w:ascii="標楷體" w:hAnsi="標楷體" w:hint="eastAsia"/>
                <w:spacing w:val="-4"/>
                <w:sz w:val="20"/>
              </w:rPr>
              <w:t>國九補救教學成績繳交</w:t>
            </w:r>
          </w:p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pacing w:val="-4"/>
                <w:sz w:val="20"/>
              </w:rPr>
            </w:pPr>
            <w:r>
              <w:rPr>
                <w:rFonts w:ascii="標楷體" w:hAnsi="標楷體" w:cs="標楷體" w:hint="eastAsia"/>
                <w:sz w:val="20"/>
                <w:bdr w:val="single" w:sz="4" w:space="0" w:color="auto" w:frame="1"/>
              </w:rPr>
              <w:t>31</w:t>
            </w:r>
            <w:r>
              <w:rPr>
                <w:rFonts w:ascii="標楷體" w:hAnsi="標楷體" w:cs="標楷體" w:hint="eastAsia"/>
                <w:sz w:val="20"/>
              </w:rPr>
              <w:t>多元能力開發班結業式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lastRenderedPageBreak/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十一、記承天夜遊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pacing w:val="-4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3-6</w:t>
            </w:r>
            <w:r>
              <w:rPr>
                <w:rFonts w:ascii="標楷體" w:hAnsi="標楷體" w:hint="eastAsia"/>
                <w:spacing w:val="-4"/>
                <w:sz w:val="20"/>
              </w:rPr>
              <w:t>國高中教學研究會</w:t>
            </w:r>
          </w:p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4</w:t>
            </w:r>
            <w:r>
              <w:rPr>
                <w:rFonts w:ascii="標楷體" w:hAnsi="標楷體" w:hint="eastAsia"/>
                <w:sz w:val="20"/>
              </w:rPr>
              <w:t>國高中畢業典禮</w:t>
            </w:r>
          </w:p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5</w:t>
            </w:r>
            <w:r>
              <w:rPr>
                <w:rFonts w:ascii="標楷體" w:hAnsi="標楷體" w:hint="eastAsia"/>
                <w:sz w:val="20"/>
              </w:rPr>
              <w:t>國八表藝成果發表</w:t>
            </w:r>
          </w:p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7</w:t>
            </w:r>
            <w:r>
              <w:rPr>
                <w:rFonts w:ascii="標楷體" w:hAnsi="標楷體" w:hint="eastAsia"/>
                <w:sz w:val="20"/>
              </w:rPr>
              <w:t>端午節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36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十一、記承天夜遊</w:t>
            </w:r>
          </w:p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十二、吃冰的滋味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10-14</w:t>
            </w:r>
            <w:r>
              <w:rPr>
                <w:rFonts w:ascii="標楷體" w:hAnsi="標楷體" w:hint="eastAsia"/>
                <w:sz w:val="20"/>
              </w:rPr>
              <w:t>作業抽查</w:t>
            </w:r>
          </w:p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10</w:t>
            </w:r>
            <w:r>
              <w:rPr>
                <w:rFonts w:ascii="標楷體" w:hAnsi="標楷體" w:hint="eastAsia"/>
                <w:sz w:val="20"/>
              </w:rPr>
              <w:t>寄發會考成績單</w:t>
            </w:r>
          </w:p>
          <w:p w:rsidR="006275F4" w:rsidRDefault="006275F4">
            <w:pPr>
              <w:spacing w:line="360" w:lineRule="exact"/>
              <w:jc w:val="both"/>
              <w:rPr>
                <w:rFonts w:ascii="標楷體" w:hAnsi="標楷體" w:cs="標楷體" w:hint="eastAsia"/>
                <w:sz w:val="20"/>
              </w:rPr>
            </w:pPr>
            <w:r>
              <w:rPr>
                <w:rFonts w:ascii="標楷體" w:hAnsi="標楷體" w:cs="標楷體" w:hint="eastAsia"/>
                <w:sz w:val="2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sz w:val="20"/>
              </w:rPr>
              <w:t>國九導師志願選填與輔導</w:t>
            </w:r>
          </w:p>
          <w:p w:rsidR="006275F4" w:rsidRDefault="006275F4">
            <w:pPr>
              <w:spacing w:line="360" w:lineRule="exact"/>
              <w:ind w:left="254" w:hangingChars="127" w:hanging="254"/>
              <w:jc w:val="both"/>
              <w:rPr>
                <w:rFonts w:ascii="標楷體" w:hAnsi="標楷體" w:cs="標楷體" w:hint="eastAsia"/>
                <w:sz w:val="20"/>
              </w:rPr>
            </w:pPr>
            <w:r>
              <w:rPr>
                <w:rFonts w:ascii="標楷體" w:hAnsi="標楷體" w:cs="標楷體" w:hint="eastAsia"/>
                <w:sz w:val="20"/>
                <w:bdr w:val="single" w:sz="4" w:space="0" w:color="auto" w:frame="1"/>
              </w:rPr>
              <w:t>11</w:t>
            </w:r>
            <w:r>
              <w:rPr>
                <w:rFonts w:ascii="標楷體" w:hAnsi="標楷體" w:cs="標楷體" w:hint="eastAsia"/>
                <w:sz w:val="20"/>
              </w:rPr>
              <w:t>國九適性入學志願選填家長說明會</w:t>
            </w:r>
          </w:p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11</w:t>
            </w:r>
            <w:r>
              <w:rPr>
                <w:rFonts w:ascii="標楷體" w:hAnsi="標楷體" w:hint="eastAsia"/>
                <w:sz w:val="20"/>
              </w:rPr>
              <w:t>領航者社群會議</w:t>
            </w:r>
          </w:p>
          <w:p w:rsidR="006275F4" w:rsidRDefault="006275F4">
            <w:pPr>
              <w:spacing w:line="360" w:lineRule="exact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14</w:t>
            </w:r>
            <w:r>
              <w:rPr>
                <w:rFonts w:ascii="標楷體" w:hAnsi="標楷體" w:hint="eastAsia"/>
                <w:sz w:val="20"/>
              </w:rPr>
              <w:t>國九離校</w:t>
            </w:r>
          </w:p>
          <w:p w:rsidR="006275F4" w:rsidRDefault="006275F4">
            <w:pPr>
              <w:spacing w:line="360" w:lineRule="exact"/>
              <w:rPr>
                <w:rFonts w:ascii="標楷體" w:hAnsi="標楷體" w:cs="標楷體" w:hint="eastAsia"/>
                <w:sz w:val="20"/>
              </w:rPr>
            </w:pPr>
            <w:r>
              <w:rPr>
                <w:rFonts w:ascii="標楷體" w:hAnsi="標楷體" w:cs="標楷體" w:hint="eastAsia"/>
                <w:sz w:val="20"/>
                <w:bdr w:val="single" w:sz="4" w:space="0" w:color="auto" w:frame="1"/>
              </w:rPr>
              <w:t>14</w:t>
            </w:r>
            <w:r>
              <w:rPr>
                <w:rFonts w:ascii="標楷體" w:hAnsi="標楷體" w:cs="標楷體" w:hint="eastAsia"/>
                <w:sz w:val="20"/>
              </w:rPr>
              <w:t>期末特教推行委員會</w:t>
            </w:r>
          </w:p>
        </w:tc>
      </w:tr>
      <w:tr w:rsidR="006275F4" w:rsidTr="006275F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0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0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0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0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pacing w:line="20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0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0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十二、吃冰的滋味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cs="標楷體" w:hint="eastAsia"/>
                <w:sz w:val="20"/>
              </w:rPr>
            </w:pPr>
            <w:r>
              <w:rPr>
                <w:rFonts w:ascii="標楷體" w:hAnsi="標楷體" w:cs="標楷體" w:hint="eastAsia"/>
                <w:sz w:val="2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sz w:val="20"/>
              </w:rPr>
              <w:t>國中菁鷹班結業式</w:t>
            </w:r>
          </w:p>
        </w:tc>
      </w:tr>
      <w:tr w:rsidR="006275F4" w:rsidTr="00DC30E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6275F4" w:rsidRDefault="006275F4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275F4" w:rsidRDefault="006275F4">
            <w:pPr>
              <w:spacing w:line="280" w:lineRule="exact"/>
              <w:jc w:val="center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75F4" w:rsidRDefault="006275F4">
            <w:pPr>
              <w:ind w:left="57" w:right="57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複習課程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75F4" w:rsidRDefault="006275F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75F4" w:rsidRDefault="006275F4">
            <w:pPr>
              <w:widowControl/>
              <w:spacing w:line="36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28</w:t>
            </w:r>
            <w:r>
              <w:rPr>
                <w:rFonts w:ascii="標楷體" w:hAnsi="標楷體" w:hint="eastAsia"/>
                <w:sz w:val="20"/>
              </w:rPr>
              <w:t>休業式</w:t>
            </w:r>
          </w:p>
        </w:tc>
      </w:tr>
    </w:tbl>
    <w:p w:rsidR="00FC1761" w:rsidRDefault="00FC1761" w:rsidP="006275F4">
      <w:pPr>
        <w:jc w:val="center"/>
      </w:pPr>
    </w:p>
    <w:sectPr w:rsidR="00FC1761" w:rsidSect="006768D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064"/>
    <w:multiLevelType w:val="hybridMultilevel"/>
    <w:tmpl w:val="C5C25B64"/>
    <w:lvl w:ilvl="0" w:tplc="391C6F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E729A0"/>
    <w:multiLevelType w:val="hybridMultilevel"/>
    <w:tmpl w:val="CEB6A3A2"/>
    <w:lvl w:ilvl="0" w:tplc="657E2B9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D5"/>
    <w:rsid w:val="00002C5C"/>
    <w:rsid w:val="00137728"/>
    <w:rsid w:val="00142B5D"/>
    <w:rsid w:val="001452B3"/>
    <w:rsid w:val="00146CD8"/>
    <w:rsid w:val="001C3F0F"/>
    <w:rsid w:val="006275F4"/>
    <w:rsid w:val="006768D5"/>
    <w:rsid w:val="00690E28"/>
    <w:rsid w:val="00703DB6"/>
    <w:rsid w:val="00795B96"/>
    <w:rsid w:val="00867FB2"/>
    <w:rsid w:val="00C24967"/>
    <w:rsid w:val="00CF417A"/>
    <w:rsid w:val="00DC30EB"/>
    <w:rsid w:val="00DE2BD4"/>
    <w:rsid w:val="00E63A0F"/>
    <w:rsid w:val="00F04E03"/>
    <w:rsid w:val="00F72458"/>
    <w:rsid w:val="00FC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2ED8569"/>
  <w15:chartTrackingRefBased/>
  <w15:docId w15:val="{1E5D4D89-A7D1-445C-920E-6DCF6C0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8D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768D5"/>
    <w:rPr>
      <w:rFonts w:ascii="標楷體" w:hAnsi="標楷體"/>
      <w:sz w:val="26"/>
      <w:szCs w:val="26"/>
    </w:rPr>
  </w:style>
  <w:style w:type="character" w:customStyle="1" w:styleId="a4">
    <w:name w:val="問候 字元"/>
    <w:basedOn w:val="a0"/>
    <w:link w:val="a3"/>
    <w:rsid w:val="006768D5"/>
    <w:rPr>
      <w:rFonts w:ascii="標楷體" w:eastAsia="標楷體" w:hAnsi="標楷體" w:cs="Times New Roman"/>
      <w:sz w:val="26"/>
      <w:szCs w:val="26"/>
    </w:rPr>
  </w:style>
  <w:style w:type="paragraph" w:customStyle="1" w:styleId="Default">
    <w:name w:val="Default"/>
    <w:rsid w:val="006768D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627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丁婕</dc:creator>
  <cp:keywords/>
  <dc:description/>
  <cp:lastModifiedBy>丁婕</cp:lastModifiedBy>
  <cp:revision>7</cp:revision>
  <dcterms:created xsi:type="dcterms:W3CDTF">2019-03-07T17:33:00Z</dcterms:created>
  <dcterms:modified xsi:type="dcterms:W3CDTF">2019-03-07T17:39:00Z</dcterms:modified>
</cp:coreProperties>
</file>