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576C0" w:rsidRDefault="0087003D">
      <w:pPr>
        <w:pStyle w:val="a5"/>
        <w:spacing w:before="360" w:line="400" w:lineRule="exact"/>
        <w:jc w:val="center"/>
        <w:rPr>
          <w:rFonts w:ascii="微軟正黑體" w:eastAsia="微軟正黑體" w:hAnsi="微軟正黑體" w:cs="微軟正黑體" w:hint="default"/>
          <w:b/>
          <w:bCs/>
          <w:sz w:val="36"/>
          <w:szCs w:val="36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臺北市立大直高級中學</w:t>
      </w:r>
      <w:r>
        <w:rPr>
          <w:rFonts w:ascii="微軟正黑體" w:eastAsia="微軟正黑體" w:hAnsi="微軟正黑體" w:cs="微軟正黑體"/>
          <w:b/>
          <w:bCs/>
          <w:sz w:val="36"/>
          <w:szCs w:val="36"/>
        </w:rPr>
        <w:t>108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學年度第二學期</w:t>
      </w:r>
    </w:p>
    <w:p w:rsidR="004576C0" w:rsidRDefault="0087003D">
      <w:pPr>
        <w:pStyle w:val="a5"/>
        <w:jc w:val="center"/>
        <w:rPr>
          <w:rFonts w:hint="default"/>
          <w:b/>
          <w:bCs/>
          <w:sz w:val="36"/>
          <w:szCs w:val="36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國中部表演藝術教學活動計畫書</w:t>
      </w:r>
    </w:p>
    <w:tbl>
      <w:tblPr>
        <w:tblStyle w:val="TableNormal"/>
        <w:tblW w:w="10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3279"/>
        <w:gridCol w:w="1799"/>
        <w:gridCol w:w="2540"/>
      </w:tblGrid>
      <w:tr w:rsidR="004576C0" w:rsidTr="00F6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before="72" w:after="72" w:line="520" w:lineRule="exact"/>
              <w:ind w:left="566" w:hanging="566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任教班級</w:t>
            </w:r>
          </w:p>
        </w:tc>
        <w:tc>
          <w:tcPr>
            <w:tcW w:w="3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widowControl w:val="0"/>
              <w:spacing w:before="72" w:after="72" w:line="520" w:lineRule="exact"/>
              <w:jc w:val="center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645FE">
              <w:rPr>
                <w:rFonts w:ascii="微軟正黑體" w:eastAsia="微軟正黑體" w:hAnsi="微軟正黑體" w:cs="微軟正黑體" w:hint="eastAsia"/>
                <w:color w:val="000000"/>
                <w:kern w:val="2"/>
                <w:sz w:val="22"/>
                <w:szCs w:val="22"/>
                <w:u w:color="000000"/>
                <w:lang w:eastAsia="zh-TW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645FE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645FE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90</w:t>
            </w:r>
            <w:r w:rsidR="00F645FE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8</w:t>
            </w:r>
            <w:r w:rsidR="00F645FE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、90</w:t>
            </w:r>
            <w:r w:rsidR="00F645FE">
              <w:rPr>
                <w:rFonts w:ascii="微軟正黑體" w:eastAsia="微軟正黑體" w:hAnsi="微軟正黑體" w:cs="微軟正黑體"/>
                <w:color w:val="000000"/>
                <w:kern w:val="2"/>
                <w:sz w:val="22"/>
                <w:szCs w:val="22"/>
                <w:u w:color="000000"/>
              </w:rPr>
              <w:t>9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before="72" w:after="72" w:line="520" w:lineRule="exact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任課老師姓名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F645FE">
            <w:pPr>
              <w:widowControl w:val="0"/>
              <w:spacing w:before="72" w:after="72" w:line="52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2"/>
                <w:u w:color="000000"/>
                <w:lang w:eastAsia="zh-TW"/>
              </w:rPr>
              <w:t>廖經華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教學目標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引導並鼓勵對音樂劇的喜愛。</w:t>
            </w:r>
          </w:p>
          <w:p w:rsidR="004576C0" w:rsidRDefault="0087003D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培養欣賞音樂劇的能力與習慣。</w:t>
            </w:r>
          </w:p>
          <w:p w:rsidR="004576C0" w:rsidRDefault="0087003D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發展演唱與表演之技能。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numPr>
                <w:ilvl w:val="0"/>
                <w:numId w:val="3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教材內容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0" w:lineRule="atLeast"/>
              <w:jc w:val="both"/>
              <w:rPr>
                <w:lang w:eastAsia="zh-TW"/>
              </w:rPr>
            </w:pPr>
            <w:r>
              <w:rPr>
                <w:rFonts w:ascii="Cambria" w:eastAsia="Helvetica Neue" w:hAnsi="Cambria" w:cs="Cambria" w:hint="eastAsia"/>
                <w:color w:val="000000"/>
                <w:kern w:val="2"/>
                <w:u w:color="FF0000"/>
                <w:lang w:eastAsia="zh-TW"/>
              </w:rPr>
              <w:t>翰林出版社之藝術與人文課本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numPr>
                <w:ilvl w:val="0"/>
                <w:numId w:val="5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作業內容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0" w:lineRule="atLeast"/>
            </w:pP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</w:rPr>
              <w:t>無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numPr>
                <w:ilvl w:val="0"/>
                <w:numId w:val="7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平時成績評量方法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spacing w:line="20" w:lineRule="atLeast"/>
            </w:pPr>
            <w:r>
              <w:rPr>
                <w:rFonts w:ascii="微軟正黑體" w:eastAsia="微軟正黑體" w:hAnsi="微軟正黑體" w:cs="微軟正黑體"/>
                <w:color w:val="000000"/>
                <w:u w:color="000000"/>
              </w:rPr>
              <w:t>表</w:t>
            </w:r>
            <w:r w:rsidR="00F645FE">
              <w:rPr>
                <w:rFonts w:ascii="微軟正黑體" w:eastAsia="微軟正黑體" w:hAnsi="微軟正黑體" w:cs="微軟正黑體" w:hint="eastAsia"/>
                <w:color w:val="000000"/>
                <w:u w:color="000000"/>
                <w:lang w:eastAsia="zh-TW"/>
              </w:rPr>
              <w:t>演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  <w:color w:val="000000"/>
                <w:u w:color="000000"/>
              </w:rPr>
              <w:t>及演唱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numPr>
                <w:ilvl w:val="0"/>
                <w:numId w:val="9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學期成績計算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1.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表演及演唱</w:t>
            </w: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(50%):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包含舞台動作及唱歌。</w:t>
            </w:r>
          </w:p>
          <w:p w:rsidR="004576C0" w:rsidRDefault="0087003D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2.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筆試</w:t>
            </w: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(20%):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學生經由教師依能力指標、教材內容所編定之測驗評量之。</w:t>
            </w:r>
          </w:p>
          <w:p w:rsidR="004576C0" w:rsidRDefault="0087003D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3.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學習態度</w:t>
            </w:r>
            <w:r>
              <w:rPr>
                <w:rFonts w:ascii="Helvetica Neue" w:eastAsia="Cambria" w:hAnsi="Helvetica Neue" w:cs="Cambria"/>
                <w:color w:val="000000"/>
                <w:kern w:val="2"/>
                <w:u w:color="000000"/>
                <w:lang w:eastAsia="zh-TW"/>
              </w:rPr>
              <w:t>(30%):</w:t>
            </w:r>
            <w:r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  <w:lang w:eastAsia="zh-TW"/>
              </w:rPr>
              <w:t>上課表現及欣賞能力。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numPr>
                <w:ilvl w:val="0"/>
                <w:numId w:val="11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個人教學理念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音樂劇綜合了表演，音樂，繪畫等綜合型態的藝術呈現，相對平易近人且容易取得，是一個增進藝術欣賞能力的有效方式，本課程鼓勵孩子以日常接觸，喜愛的音樂劇題材作為出發點，培養學生對藝術的整體欣賞能力，引導學生從動人的故事情節，優美動聽的樂曲，深刻的表演呈現，豐富的舞台設計，場景轉換與構圖各種面向，來喜愛表演藝術，產生樂趣，進而達到有效率的學習並創作的目的。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numPr>
                <w:ilvl w:val="0"/>
                <w:numId w:val="13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擬請家長協助事項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帶領並陪伴孩子參與各類型藝術活動（例如展覽，音樂會，舞台劇等），增加親子互動也培養孩子體驗生活中音樂與藝術活動帶來的樂趣。</w:t>
            </w:r>
          </w:p>
        </w:tc>
      </w:tr>
    </w:tbl>
    <w:p w:rsidR="004576C0" w:rsidRDefault="004576C0">
      <w:pPr>
        <w:pStyle w:val="a5"/>
        <w:jc w:val="center"/>
        <w:rPr>
          <w:rFonts w:hint="default"/>
          <w:b/>
          <w:bCs/>
          <w:sz w:val="36"/>
          <w:szCs w:val="36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</w:pPr>
    </w:p>
    <w:p w:rsidR="004576C0" w:rsidRDefault="004576C0">
      <w:pPr>
        <w:pStyle w:val="A6"/>
        <w:rPr>
          <w:rFonts w:hint="default"/>
        </w:rPr>
        <w:sectPr w:rsidR="004576C0">
          <w:headerReference w:type="default" r:id="rId7"/>
          <w:footerReference w:type="default" r:id="rId8"/>
          <w:pgSz w:w="11900" w:h="16840"/>
          <w:pgMar w:top="851" w:right="851" w:bottom="851" w:left="851" w:header="357" w:footer="992" w:gutter="0"/>
          <w:cols w:space="720"/>
        </w:sectPr>
      </w:pPr>
    </w:p>
    <w:p w:rsidR="004576C0" w:rsidRDefault="0087003D">
      <w:pPr>
        <w:pStyle w:val="A6"/>
        <w:spacing w:before="360" w:line="400" w:lineRule="exact"/>
        <w:jc w:val="center"/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/>
        </w:rPr>
        <w:lastRenderedPageBreak/>
        <w:t>【教學進度表】</w:t>
      </w:r>
    </w:p>
    <w:tbl>
      <w:tblPr>
        <w:tblStyle w:val="TableNormal"/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03"/>
        <w:gridCol w:w="181"/>
        <w:gridCol w:w="265"/>
        <w:gridCol w:w="209"/>
        <w:gridCol w:w="169"/>
        <w:gridCol w:w="358"/>
        <w:gridCol w:w="195"/>
        <w:gridCol w:w="174"/>
        <w:gridCol w:w="358"/>
        <w:gridCol w:w="358"/>
        <w:gridCol w:w="358"/>
        <w:gridCol w:w="198"/>
        <w:gridCol w:w="1945"/>
        <w:gridCol w:w="1146"/>
        <w:gridCol w:w="374"/>
        <w:gridCol w:w="178"/>
        <w:gridCol w:w="521"/>
        <w:gridCol w:w="739"/>
        <w:gridCol w:w="1823"/>
      </w:tblGrid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  <w:jc w:val="center"/>
        </w:trPr>
        <w:tc>
          <w:tcPr>
            <w:tcW w:w="8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20" w:lineRule="exact"/>
              <w:jc w:val="center"/>
              <w:rPr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融入</w:t>
            </w:r>
          </w:p>
          <w:p w:rsidR="004576C0" w:rsidRDefault="0087003D">
            <w:pPr>
              <w:pStyle w:val="A6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議題</w:t>
            </w:r>
          </w:p>
        </w:tc>
        <w:tc>
          <w:tcPr>
            <w:tcW w:w="11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品德教育</w:t>
            </w:r>
          </w:p>
        </w:tc>
        <w:tc>
          <w:tcPr>
            <w:tcW w:w="144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環境教育</w:t>
            </w:r>
          </w:p>
        </w:tc>
        <w:tc>
          <w:tcPr>
            <w:tcW w:w="19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法治教育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永續發展</w:t>
            </w:r>
          </w:p>
        </w:tc>
        <w:tc>
          <w:tcPr>
            <w:tcW w:w="143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海洋教育</w:t>
            </w:r>
          </w:p>
        </w:tc>
        <w:tc>
          <w:tcPr>
            <w:tcW w:w="18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6.</w:t>
            </w:r>
            <w:hyperlink r:id="rId9" w:history="1">
              <w:r>
                <w:rPr>
                  <w:rStyle w:val="Hyperlink0"/>
                  <w:rFonts w:ascii="微軟正黑體" w:eastAsia="微軟正黑體" w:hAnsi="微軟正黑體" w:cs="微軟正黑體"/>
                  <w:sz w:val="18"/>
                  <w:szCs w:val="18"/>
                </w:rPr>
                <w:t>人權教育</w:t>
              </w:r>
            </w:hyperlink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  <w:tblHeader/>
          <w:jc w:val="center"/>
        </w:trPr>
        <w:tc>
          <w:tcPr>
            <w:tcW w:w="8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576C0" w:rsidRDefault="004576C0"/>
        </w:tc>
        <w:tc>
          <w:tcPr>
            <w:tcW w:w="119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7.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生命教育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8.</w:t>
            </w:r>
            <w:hyperlink r:id="rId10" w:history="1">
              <w:r>
                <w:rPr>
                  <w:rStyle w:val="Hyperlink0"/>
                  <w:rFonts w:ascii="微軟正黑體" w:eastAsia="微軟正黑體" w:hAnsi="微軟正黑體" w:cs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9.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性別平等教育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10.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消費者保護教育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11.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同志教育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12.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家庭教育</w:t>
            </w:r>
          </w:p>
        </w:tc>
      </w:tr>
      <w:tr w:rsidR="00457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tblHeader/>
          <w:jc w:val="center"/>
        </w:trPr>
        <w:tc>
          <w:tcPr>
            <w:tcW w:w="80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576C0" w:rsidRDefault="004576C0"/>
        </w:tc>
        <w:tc>
          <w:tcPr>
            <w:tcW w:w="2642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13.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家庭暴力及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性侵性騷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教育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14.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新移民多元文化教育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15.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生涯發展教育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16.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其他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請說明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)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 xml:space="preserve">  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  <w:lang w:val="zh-TW"/>
              </w:rPr>
              <w:t>道德教育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…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.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  <w:lang w:val="zh-TW"/>
              </w:rPr>
              <w:t>等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月</w:t>
            </w:r>
          </w:p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</w:rPr>
            </w:pP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</w:rPr>
              <w:t>週</w:t>
            </w:r>
            <w:proofErr w:type="gramEnd"/>
          </w:p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次</w:t>
            </w:r>
          </w:p>
        </w:tc>
        <w:tc>
          <w:tcPr>
            <w:tcW w:w="4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日</w:t>
            </w:r>
          </w:p>
        </w:tc>
        <w:tc>
          <w:tcPr>
            <w:tcW w:w="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</w:rPr>
              <w:t>一</w:t>
            </w:r>
            <w:proofErr w:type="gramEnd"/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二</w:t>
            </w:r>
          </w:p>
        </w:tc>
        <w:tc>
          <w:tcPr>
            <w:tcW w:w="3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三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四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五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六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2" w:type="dxa"/>
              <w:bottom w:w="80" w:type="dxa"/>
              <w:right w:w="292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ind w:left="212" w:right="212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kern w:val="0"/>
                <w:lang w:val="zh-TW"/>
              </w:rPr>
              <w:t>預定進度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資訊融入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  <w:sz w:val="20"/>
                <w:szCs w:val="20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議題</w:t>
            </w:r>
          </w:p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融入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重要行事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/>
          <w:jc w:val="center"/>
        </w:trPr>
        <w:tc>
          <w:tcPr>
            <w:tcW w:w="31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二月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23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29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認識音樂劇的結構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寒假結束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開學；高二多元選修課程開始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25-27  16:00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國七我的生活圈開始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26-27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高三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第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次指考模擬考</w:t>
            </w:r>
            <w:proofErr w:type="gramEnd"/>
          </w:p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高一多元選修課程開始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三月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音樂劇的起源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國八、九輔導課開始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國九晚自習開始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3-4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國九第三次複習考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 KO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拉卡初賽；教學大綱與班級經營上傳截止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期初教學研究會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音樂劇的轉型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高國中學校日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音樂劇的黃金年代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19  09:21-10:00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校園防災演習</w:t>
            </w:r>
          </w:p>
          <w:p w:rsidR="004576C0" w:rsidRDefault="0087003D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  13:10-15:00 CPR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訓練</w:t>
            </w:r>
          </w:p>
          <w:p w:rsidR="004576C0" w:rsidRDefault="0087003D">
            <w:pPr>
              <w:pStyle w:val="A6"/>
              <w:spacing w:line="240" w:lineRule="exact"/>
              <w:ind w:firstLine="18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優良生自我介紹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百花齊放的音樂劇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優良生投票</w:t>
            </w:r>
          </w:p>
          <w:p w:rsidR="004576C0" w:rsidRDefault="0087003D">
            <w:pPr>
              <w:pStyle w:val="A6"/>
              <w:spacing w:line="240" w:lineRule="exact"/>
              <w:ind w:firstLine="18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華麗風的大型音樂劇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補假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兒童節、民族掃墓節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四月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測驗一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8-9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國七八第一次期中考、國九期末考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台灣音樂劇的發展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—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國七八導師會議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13-17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公開授課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週</w:t>
            </w:r>
            <w:proofErr w:type="gramEnd"/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台灣音樂劇的發展二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隔宿露營</w:t>
            </w:r>
            <w:proofErr w:type="gramEnd"/>
          </w:p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國七拔河比賽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測驗二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27-5/1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期中教研會、國八籃球比賽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28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28-29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國九第四次複習考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  KO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拉卡決賽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lastRenderedPageBreak/>
              <w:t>五月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國九德行審查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國九包高中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國七校外教學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國九輔導課、晚自習結束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國九看考場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16-17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國中教育會考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國七八第二次期中考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19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國中課發會</w:t>
            </w:r>
            <w:proofErr w:type="gramEnd"/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書評會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25-29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國八桌球、國七跳繩比賽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29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好社之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徒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英語文競賽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1-5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公開授課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週</w:t>
            </w:r>
            <w:proofErr w:type="gramEnd"/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國九畢業旅行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6-7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臺北市教育博覽會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六月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8-12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期末教學研究會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畢業典禮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預演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)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畢業典禮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驪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歌、夢想展翅</w:t>
            </w:r>
          </w:p>
          <w:p w:rsidR="004576C0" w:rsidRDefault="0087003D">
            <w:pPr>
              <w:widowControl w:val="0"/>
              <w:spacing w:line="240" w:lineRule="exact"/>
              <w:jc w:val="both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青春專輯製作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表藝成果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發表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補行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6/26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上班上課，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16:00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國九離校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國七八輔導課結束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端午節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彈性放假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30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7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七月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國七八期末考</w:t>
            </w:r>
          </w:p>
          <w:p w:rsidR="004576C0" w:rsidRDefault="0087003D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高一新生報到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87003D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國七八期末考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休業式、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10:10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校務會議</w:t>
            </w:r>
          </w:p>
          <w:p w:rsidR="004576C0" w:rsidRDefault="0087003D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暑假開始</w:t>
            </w:r>
          </w:p>
          <w:p w:rsidR="004576C0" w:rsidRDefault="0087003D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15-8/18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國九暑期輔導、游泳課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暫定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 xml:space="preserve">) </w:t>
            </w:r>
          </w:p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7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C0" w:rsidRDefault="004576C0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4576C0"/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0" w:rsidRDefault="004576C0"/>
        </w:tc>
      </w:tr>
      <w:tr w:rsidR="004576C0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  <w:jc w:val="center"/>
        </w:trPr>
        <w:tc>
          <w:tcPr>
            <w:tcW w:w="127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6C0" w:rsidRDefault="0087003D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6"/>
                <w:szCs w:val="26"/>
              </w:rPr>
              <w:lastRenderedPageBreak/>
              <w:t>備註</w:t>
            </w:r>
          </w:p>
        </w:tc>
        <w:tc>
          <w:tcPr>
            <w:tcW w:w="88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1" w:type="dxa"/>
            </w:tcMar>
          </w:tcPr>
          <w:p w:rsidR="004576C0" w:rsidRDefault="004576C0"/>
        </w:tc>
      </w:tr>
    </w:tbl>
    <w:p w:rsidR="004576C0" w:rsidRDefault="004576C0">
      <w:pPr>
        <w:pStyle w:val="A6"/>
        <w:spacing w:before="360"/>
        <w:jc w:val="center"/>
        <w:rPr>
          <w:rFonts w:hint="default"/>
        </w:rPr>
      </w:pPr>
    </w:p>
    <w:sectPr w:rsidR="004576C0">
      <w:headerReference w:type="default" r:id="rId11"/>
      <w:pgSz w:w="11900" w:h="16840"/>
      <w:pgMar w:top="851" w:right="851" w:bottom="851" w:left="851" w:header="35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03D" w:rsidRDefault="0087003D">
      <w:r>
        <w:separator/>
      </w:r>
    </w:p>
  </w:endnote>
  <w:endnote w:type="continuationSeparator" w:id="0">
    <w:p w:rsidR="0087003D" w:rsidRDefault="0087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C0" w:rsidRDefault="004576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03D" w:rsidRDefault="0087003D">
      <w:r>
        <w:separator/>
      </w:r>
    </w:p>
  </w:footnote>
  <w:footnote w:type="continuationSeparator" w:id="0">
    <w:p w:rsidR="0087003D" w:rsidRDefault="0087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C0" w:rsidRDefault="004576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6C0" w:rsidRDefault="004576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E7F"/>
    <w:multiLevelType w:val="hybridMultilevel"/>
    <w:tmpl w:val="B232BBE4"/>
    <w:lvl w:ilvl="0" w:tplc="A1B0785C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2F21E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1A7D0A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4D880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5C59FC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EEDC0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80EB4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441468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D6F1BC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075D60"/>
    <w:multiLevelType w:val="hybridMultilevel"/>
    <w:tmpl w:val="E0F0FB40"/>
    <w:lvl w:ilvl="0" w:tplc="606223F8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1CC3B8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4A85B0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08C50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C3C1A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C5D44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B2A0FA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065E2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BCE1F0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57367F"/>
    <w:multiLevelType w:val="hybridMultilevel"/>
    <w:tmpl w:val="D032B1C0"/>
    <w:lvl w:ilvl="0" w:tplc="8CC87CC8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07EFA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94F7B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BBB8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F0EBD6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E5EEE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87B0A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448A56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0E8AE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B159CD"/>
    <w:multiLevelType w:val="hybridMultilevel"/>
    <w:tmpl w:val="CB76F0A4"/>
    <w:lvl w:ilvl="0" w:tplc="8ADA5DC0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D28CEC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24DDE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A613A8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7E317A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56D9EC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0B5A4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F04B78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5CCDF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1DD788B"/>
    <w:multiLevelType w:val="hybridMultilevel"/>
    <w:tmpl w:val="88FEF79C"/>
    <w:lvl w:ilvl="0" w:tplc="9F502724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29880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A66F6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1AAC3C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2CB74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B48A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0E22C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CA2DF0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AA3890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8F27DB"/>
    <w:multiLevelType w:val="hybridMultilevel"/>
    <w:tmpl w:val="86642878"/>
    <w:lvl w:ilvl="0" w:tplc="D382B88C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88950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EAB74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6E652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95CA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7054E8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26786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E6570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762276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646964"/>
    <w:multiLevelType w:val="hybridMultilevel"/>
    <w:tmpl w:val="D2D49896"/>
    <w:lvl w:ilvl="0" w:tplc="47588356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08EEE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B87F56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7CF0A8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8802F0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76FFEE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58A568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E3D54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04844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3"/>
    </w:lvlOverride>
  </w:num>
  <w:num w:numId="6">
    <w:abstractNumId w:val="2"/>
  </w:num>
  <w:num w:numId="7">
    <w:abstractNumId w:val="2"/>
    <w:lvlOverride w:ilvl="0">
      <w:startOverride w:val="4"/>
    </w:lvlOverride>
  </w:num>
  <w:num w:numId="8">
    <w:abstractNumId w:val="6"/>
  </w:num>
  <w:num w:numId="9">
    <w:abstractNumId w:val="6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4"/>
  </w:num>
  <w:num w:numId="13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C0"/>
    <w:rsid w:val="004576C0"/>
    <w:rsid w:val="007C1612"/>
    <w:rsid w:val="0087003D"/>
    <w:rsid w:val="00F6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4F82"/>
  <w15:docId w15:val="{A3E1C691-A9BC-40F4-8A71-D14670CE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Salutation"/>
    <w:next w:val="A6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6%E7%94%9F%E6%B6%AF%E7%99%BC%E5%B1%95%E6%95%99%E8%82%B2%E8%AD%B0%E9%A1%8C9912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2020-03-13T12:40:00Z</dcterms:created>
  <dcterms:modified xsi:type="dcterms:W3CDTF">2020-03-13T12:42:00Z</dcterms:modified>
</cp:coreProperties>
</file>