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臺北市立大直高級中學110學年度第一學期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高中部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6"/>
          <w:szCs w:val="36"/>
          <w:rtl w:val="0"/>
        </w:rPr>
        <w:t xml:space="preserve">進階程式設計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科教學活動計畫書</w:t>
      </w:r>
      <w:r w:rsidDel="00000000" w:rsidR="00000000" w:rsidRPr="00000000">
        <w:rPr>
          <w:rtl w:val="0"/>
        </w:rPr>
      </w:r>
    </w:p>
    <w:tbl>
      <w:tblPr>
        <w:tblStyle w:val="Table1"/>
        <w:tblW w:w="1040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51"/>
        <w:gridCol w:w="2835"/>
        <w:gridCol w:w="1701"/>
        <w:gridCol w:w="3215"/>
        <w:tblGridChange w:id="0">
          <w:tblGrid>
            <w:gridCol w:w="2651"/>
            <w:gridCol w:w="2835"/>
            <w:gridCol w:w="1701"/>
            <w:gridCol w:w="3215"/>
          </w:tblGrid>
        </w:tblGridChange>
      </w:tblGrid>
      <w:tr>
        <w:trPr>
          <w:cantSplit w:val="0"/>
          <w:trHeight w:val="8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任教班級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H305</w:t>
              <w:br w:type="textWrapping"/>
              <w:t xml:space="preserve">H306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    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魏仲良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72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一、教學目標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4"/>
              </w:numPr>
              <w:ind w:left="720" w:hanging="36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引導學生學習 C++ 物件導向程式設計概念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培養學生邏輯思考、規劃組織、分析事物等能力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訓練學生創造思考解決問題的能力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二、教材內容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自編講義與補充教材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三、作業內容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程式撰寫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四、平時成績評量方法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口頭問答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程式作業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ind w:left="720" w:hanging="360"/>
              <w:rPr>
                <w:rFonts w:ascii="Microsoft JhengHei" w:cs="Microsoft JhengHei" w:eastAsia="Microsoft JhengHei" w:hAnsi="Microsoft JhengHei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隨堂測驗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五、學期成績計算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平時成績 70%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期末上機測驗 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六、個人教學理念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學習由模仿開始，由淺入深，循序漸進。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程式設計技能的學習需要時間，累積大量練習才能熟悉上手。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七、擬請家長協助事項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請鼓勵孩子多接受新資訊，並引導孩子妥善分配時間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icrosoft JhengHei" w:cs="Microsoft JhengHei" w:eastAsia="Microsoft JhengHei" w:hAnsi="Microsoft JhengHei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偶有回家程式作業，請家長允許學生使用電腦</w:t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八、聯絡方式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8"/>
                <w:szCs w:val="28"/>
                <w:rtl w:val="0"/>
              </w:rPr>
              <w:t xml:space="preserve">dreamer@dcsh.tp.edu.tw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sectPr>
          <w:headerReference r:id="rId7" w:type="even"/>
          <w:footerReference r:id="rId8" w:type="default"/>
          <w:footerReference r:id="rId9" w:type="even"/>
          <w:pgSz w:h="16838" w:w="11906" w:orient="portrait"/>
          <w:pgMar w:bottom="284" w:top="284" w:left="284" w:right="284" w:header="851" w:footer="21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【教學進度表】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(請特別確認是否有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single"/>
          <w:vertAlign w:val="baseline"/>
          <w:rtl w:val="0"/>
        </w:rPr>
        <w:t xml:space="preserve">性別平等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相關單元)</w:t>
      </w:r>
      <w:r w:rsidDel="00000000" w:rsidR="00000000" w:rsidRPr="00000000">
        <w:rPr>
          <w:rtl w:val="0"/>
        </w:rPr>
      </w:r>
    </w:p>
    <w:tbl>
      <w:tblPr>
        <w:tblStyle w:val="Table2"/>
        <w:tblW w:w="1046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  <w:tblGridChange w:id="0">
          <w:tblGrid>
            <w:gridCol w:w="480"/>
            <w:gridCol w:w="236"/>
            <w:gridCol w:w="124"/>
            <w:gridCol w:w="360"/>
            <w:gridCol w:w="337"/>
            <w:gridCol w:w="349"/>
            <w:gridCol w:w="86"/>
            <w:gridCol w:w="262"/>
            <w:gridCol w:w="349"/>
            <w:gridCol w:w="349"/>
            <w:gridCol w:w="316"/>
            <w:gridCol w:w="33"/>
            <w:gridCol w:w="1611"/>
            <w:gridCol w:w="1474"/>
            <w:gridCol w:w="426"/>
            <w:gridCol w:w="496"/>
            <w:gridCol w:w="496"/>
            <w:gridCol w:w="142"/>
            <w:gridCol w:w="1275"/>
            <w:gridCol w:w="1261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gridSpan w:val="2"/>
            <w:vMerge w:val="restart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融入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議題</w:t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1.品德教育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2.環境教育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3.法治教育　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4.永續發展　</w:t>
            </w:r>
          </w:p>
        </w:tc>
        <w:tc>
          <w:tcPr>
            <w:gridSpan w:val="4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5.海洋教育</w:t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hyperlink r:id="rId1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人權教育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7.生命教育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8.同志教育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9.家庭教育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10.</w:t>
            </w:r>
            <w:hyperlink r:id="rId1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0"/>
                  <w:i w:val="0"/>
                  <w:smallCaps w:val="0"/>
                  <w:strike w:val="0"/>
                  <w:color w:val="000000"/>
                  <w:sz w:val="18"/>
                  <w:szCs w:val="18"/>
                  <w:u w:val="none"/>
                  <w:shd w:fill="auto" w:val="clear"/>
                  <w:vertAlign w:val="baseline"/>
                  <w:rtl w:val="0"/>
                </w:rPr>
                <w:t xml:space="preserve">多元文化教育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11.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  <w:rtl w:val="0"/>
              </w:rPr>
              <w:t xml:space="preserve">性別平等教育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12.生涯發展教育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13.消費者保護教育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2"/>
            <w:vMerge w:val="continue"/>
            <w:tcBorders>
              <w:top w:color="000000" w:space="0" w:sz="18" w:val="single"/>
              <w:left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4" w:val="single"/>
              <w:bottom w:color="000000" w:space="0" w:sz="1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14. 新移民多元文化教育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15. 家庭暴力及性侵性騷教育　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16. 其他(請說明)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  道德教育….等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份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週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次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日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</w:t>
            </w:r>
          </w:p>
        </w:tc>
        <w:tc>
          <w:tcPr>
            <w:gridSpan w:val="2"/>
            <w:tcBorders>
              <w:top w:color="000000" w:space="0" w:sz="18" w:val="single"/>
              <w:bottom w:color="000000" w:space="0" w:sz="1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2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" w:right="212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預定進度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資訊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融入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議題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融入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" w:right="89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重要行事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12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ff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範例(請將本列刪除)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5-2常見的有機化合物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2,4</w:t>
            </w:r>
          </w:p>
        </w:tc>
        <w:tc>
          <w:tcPr>
            <w:gridSpan w:val="3"/>
            <w:tcBorders>
              <w:top w:color="000000" w:space="0" w:sz="18" w:val="single"/>
              <w:left w:color="000000" w:space="0" w:sz="4" w:val="single"/>
              <w:bottom w:color="000000" w:space="0" w:sz="12" w:val="single"/>
              <w:right w:color="000000" w:space="0" w:sz="1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18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00" w:right="0" w:hanging="60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24高一新生訓練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27期初校務會議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大考中心試辦考試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2" w:right="0" w:hanging="33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30期初教學研究會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2" w:right="0" w:hanging="33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1開學、正式上課16:00放學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1幹部訓練（國中、高一二）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1-3高三大考中心試辦考試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0" w:right="0" w:hanging="19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2高一多元選修選課結果公告與上課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18" w:right="0" w:hanging="518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2-23高二微課程、自主學習1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九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285"/>
              <w:jc w:val="both"/>
              <w:rPr>
                <w:rFonts w:ascii="Microsoft JhengHei" w:cs="Microsoft JhengHei" w:eastAsia="Microsoft JhengHei" w:hAnsi="Microsoft JhengHei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課程說明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5.19685039370046" w:right="0" w:hanging="285"/>
              <w:jc w:val="both"/>
              <w:rPr>
                <w:rFonts w:ascii="Microsoft JhengHei" w:cs="Microsoft JhengHei" w:eastAsia="Microsoft JhengHei" w:hAnsi="Microsoft JhengHei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C++基礎複習：輸出 / 輸入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6高中導師會議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6高二、三、110輔導課開始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6高三晚自習開始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6幹部訓練（高三）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7高二多元選修選課結果公告與上課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8高二校訂必修選課結果公告與上課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8-22高一微課程1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11補9/20上班上課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10-11高三第一次模擬考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C++基礎複習：控制結構－條件判斷、重覆結構 while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14領航者社群會議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15防災演練預演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17國家防災日校園防災演練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17高二自主學習成果發表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17學科能力競賽報名截止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32" w:right="0" w:hanging="33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17教學大綱及班級經營上傳截止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C++基礎複習：重覆結構 for、陣列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6" w:right="0" w:hanging="376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20調整放假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6" w:right="0" w:hanging="376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21中秋節放假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6" w:right="0" w:hanging="376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24資訊學科能力競賽校內初賽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76" w:right="0" w:hanging="376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25學校日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C++基礎複習：函式、指標、參考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27-28高一新生健檢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28高中課程核心小組會議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29優良生投票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29-10/6高一充實補強課程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30-10/7高二充實補強課程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1學科能力競賽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1高二三學生學習歷程檔案-課程學習成果、多元表現上傳截止（17：00）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10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C++基礎複習：函式多型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26" w:right="0" w:firstLine="22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5高中課發會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4-13高一二晚自習</w:t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8高二三學生學習歷程檔案-課程學習成果教師認證截止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10中學生網站讀書心得寫作比賽投稿截止（12：00）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C++基礎複習：陣列與指標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10國慶日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11補行放假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13-14第1次期中考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15全國高級中等學校小論文比賽投稿截止（12：00）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15-27高一拔河比賽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C++進階：物件導向程式設計基礎：類別、物件、實例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18-22期中教學研究會週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18-29公開授課週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18全校導師會議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19高一新生胸部X光檢查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20田徑單項計時決賽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44" w:right="0" w:hanging="944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20-11/3高一微課程2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21大學多元入學家長說明會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21-11/11高二微課程、自主學習2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22全校大隊接力預賽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23大考中心英聽測驗1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left w:color="000000" w:space="0" w:sz="4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2"/>
            <w:tcBorders>
              <w:bottom w:color="000000" w:space="0" w:sz="18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C++進階：繼承、繼承安全性：公開、私有、保護</w:t>
            </w:r>
          </w:p>
          <w:p w:rsidR="00000000" w:rsidDel="00000000" w:rsidP="00000000" w:rsidRDefault="00000000" w:rsidRPr="00000000" w14:paraId="0000018C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  <w:u w:val="no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C++進階：資料封裝</w:t>
            </w:r>
          </w:p>
          <w:p w:rsidR="00000000" w:rsidDel="00000000" w:rsidP="00000000" w:rsidRDefault="00000000" w:rsidRPr="00000000" w14:paraId="0000018D">
            <w:pPr>
              <w:widowControl w:val="0"/>
              <w:ind w:left="0" w:firstLine="0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26領航者社群會議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29高二舞蹈比賽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29校內科展報名截止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C++進階：多重繼承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1-2高三第2次模擬考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 58週年校慶預演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8" w:right="0" w:hanging="88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658週年校慶暨園遊會、班際大隊接力決賽</w:t>
            </w:r>
          </w:p>
        </w:tc>
      </w:tr>
      <w:tr>
        <w:trPr>
          <w:cantSplit w:val="0"/>
          <w:trHeight w:val="61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C++進階：覆寫(Override)、重載(Overload)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0" w:hanging="116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8校慶補假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0" w:hanging="116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10全校學生流感疫苗接種（暫定）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0" w:hanging="116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10-24高一自主學習先備課程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" w:right="0" w:hanging="116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12專任老師座談會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C++進階：多型與重載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8" w:right="0" w:hanging="258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18-25高二充實補強課程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8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C++進階：虛擬函式與抽象類別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22高中導師會議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22-12/2高一二晚自習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C++進階：多型與重載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d9d9d9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1高一充實補強課程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2領航者社群校際交流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2-3第2次期中考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C++進階：範本、STL常用容器－Vector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58" w:right="0" w:hanging="258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6-17公開授課週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6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6-10國語文競賽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6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8高一自主學習先備課程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6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9-30高二微課程、自主學習3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60" w:right="0" w:hanging="66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11大考中心英聽測驗2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C++進階：範本(Template)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13-17期末教學研究會週</w:t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13-23高一、二自主學習申請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14-15高三第3次模擬考</w:t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15-29高一微課程3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C++進階：範本(Template)</w:t>
              <w:tab/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20-24作業抽查週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期末上機測驗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27-28英語文競賽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27-1/7校內科展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28-1/4高二下學期多元選修選課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30高一多元選修發表會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30高二自主學習發表會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30高三輔導課結束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30-1/6高一下學期多元選修選課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31補行放假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1開國紀念日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110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元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月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gridSpan w:val="2"/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高三學校期末考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3-4高三期末考</w:t>
            </w:r>
          </w:p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4領航者社群會議</w:t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4週記抽查</w:t>
            </w:r>
          </w:p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5-12高一充實補強課程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6-13高二充實補強課程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gridSpan w:val="3"/>
            <w:tcBorders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期末上機補考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hanging="234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10-18高一二晚自習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34" w:right="0" w:hanging="234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13高二、110輔導課結束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0" w:right="0" w:hanging="22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14高一、二自主學習計畫審核編班結果公告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廿一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numPr>
                <w:ilvl w:val="0"/>
                <w:numId w:val="7"/>
              </w:numPr>
              <w:ind w:left="425.19685039370046" w:hanging="285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課程回顧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17-19高一、二期末考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19高三晚自習結束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20休業式；10:10校務會議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21寒假開始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21-23大學學測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寒一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18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2"/>
              <w:jc w:val="center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12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icrosoft JhengHei" w:cs="Microsoft JhengHei" w:eastAsia="Microsoft JhengHei" w:hAnsi="Microsoft JhengHe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icrosoft JhengHei" w:cs="Microsoft JhengHei" w:eastAsia="Microsoft JhengHei" w:hAnsi="Microsoft JhengHe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4" w:top="284" w:left="284" w:right="284" w:header="851" w:footer="21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icrosoft JhengHe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4 -</w:t>
    </w:r>
  </w:p>
  <w:p w:rsidR="00000000" w:rsidDel="00000000" w:rsidP="00000000" w:rsidRDefault="00000000" w:rsidRPr="00000000" w14:paraId="000002D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D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D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C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C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36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425.19685039370046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標題1">
    <w:name w:val="標題 1"/>
    <w:basedOn w:val="內文"/>
    <w:next w:val="內文"/>
    <w:autoRedefine w:val="0"/>
    <w:hidden w:val="0"/>
    <w:qFormat w:val="0"/>
    <w:pPr>
      <w:keepNext w:val="1"/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新細明體" w:eastAsia="新細明體"/>
      <w:w w:val="100"/>
      <w:kern w:val="2"/>
      <w:position w:val="-1"/>
      <w:sz w:val="28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und"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本文縮排">
    <w:name w:val="本文縮排"/>
    <w:basedOn w:val="內文"/>
    <w:next w:val="本文縮排"/>
    <w:autoRedefine w:val="0"/>
    <w:hidden w:val="0"/>
    <w:qFormat w:val="0"/>
    <w:pPr>
      <w:widowControl w:val="0"/>
      <w:suppressAutoHyphens w:val="1"/>
      <w:spacing w:line="1" w:lineRule="atLeast"/>
      <w:ind w:left="720" w:leftChars="150" w:rightChars="0" w:hanging="360" w:firstLineChars="-150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">
    <w:name w:val="本文"/>
    <w:basedOn w:val="內文"/>
    <w:next w:val="本文"/>
    <w:autoRedefine w:val="0"/>
    <w:hidden w:val="0"/>
    <w:qFormat w:val="0"/>
    <w:pPr>
      <w:widowControl w:val="0"/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縮排2">
    <w:name w:val="本文縮排 2"/>
    <w:basedOn w:val="內文"/>
    <w:next w:val="本文縮排2"/>
    <w:autoRedefine w:val="0"/>
    <w:hidden w:val="0"/>
    <w:qFormat w:val="0"/>
    <w:pPr>
      <w:widowControl w:val="0"/>
      <w:suppressAutoHyphens w:val="1"/>
      <w:spacing w:after="120" w:line="480" w:lineRule="auto"/>
      <w:ind w:left="480" w:leftChars="200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純文字">
    <w:name w:val="純文字"/>
    <w:basedOn w:val="內文"/>
    <w:next w:val="純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細明體" w:cs="Courier New" w:eastAsia="細明體" w:hAnsi="Courier New"/>
      <w:w w:val="100"/>
      <w:kern w:val="2"/>
      <w:position w:val="-1"/>
      <w:sz w:val="24"/>
      <w:szCs w:val="24"/>
      <w:effect w:val="none"/>
      <w:vertAlign w:val="superscript"/>
      <w:cs w:val="0"/>
      <w:em w:val="none"/>
      <w:lang w:bidi="ar-SA" w:eastAsia="zh-TW" w:val="en-US"/>
    </w:rPr>
  </w:style>
  <w:style w:type="character" w:styleId="超連結">
    <w:name w:val="超連結"/>
    <w:next w:val="超連結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本文縮排3">
    <w:name w:val="本文縮排 3"/>
    <w:basedOn w:val="內文"/>
    <w:next w:val="本文縮排3"/>
    <w:autoRedefine w:val="0"/>
    <w:hidden w:val="0"/>
    <w:qFormat w:val="0"/>
    <w:pPr>
      <w:widowControl w:val="0"/>
      <w:suppressAutoHyphens w:val="1"/>
      <w:spacing w:after="120" w:line="1" w:lineRule="atLeast"/>
      <w:ind w:left="480" w:leftChars="200" w:rightChars="0" w:firstLineChars="-1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TW" w:val="en-US"/>
    </w:r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eastAsia="新細明體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HTML預設格式">
    <w:name w:val="HTML 預設格式"/>
    <w:basedOn w:val="內文"/>
    <w:next w:val="HTML預設格式"/>
    <w:autoRedefine w:val="0"/>
    <w:hidden w:val="0"/>
    <w:qFormat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細明體" w:cs="細明體" w:eastAsia="細明體" w:hAnsi="細明體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日期,字元">
    <w:name w:val="日期, 字元"/>
    <w:basedOn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標楷體" w:eastAsia="標楷體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註釋標題">
    <w:name w:val="註釋標題"/>
    <w:basedOn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內文編號">
    <w:name w:val="內文編號"/>
    <w:basedOn w:val="內文"/>
    <w:next w:val="內文編號"/>
    <w:autoRedefine w:val="0"/>
    <w:hidden w:val="0"/>
    <w:qFormat w:val="0"/>
    <w:pPr>
      <w:widowControl w:val="0"/>
      <w:numPr>
        <w:ilvl w:val="0"/>
        <w:numId w:val="1"/>
      </w:numPr>
      <w:suppressAutoHyphens w:val="1"/>
      <w:adjustRightInd w:val="0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color w:val="0000ff"/>
      <w:w w:val="100"/>
      <w:kern w:val="0"/>
      <w:position w:val="-1"/>
      <w:sz w:val="24"/>
      <w:szCs w:val="20"/>
      <w:u w:val="single"/>
      <w:effect w:val="none"/>
      <w:vertAlign w:val="baseline"/>
      <w:cs w:val="0"/>
      <w:em w:val="none"/>
      <w:lang w:bidi="ar-SA" w:eastAsia="zh-TW" w:val="en-US"/>
    </w:rPr>
  </w:style>
  <w:style w:type="paragraph" w:styleId="學術期刊">
    <w:name w:val="學術期刊"/>
    <w:basedOn w:val="內文"/>
    <w:next w:val="學術期刊"/>
    <w:autoRedefine w:val="0"/>
    <w:hidden w:val="0"/>
    <w:qFormat w:val="0"/>
    <w:pPr>
      <w:widowControl w:val="0"/>
      <w:tabs>
        <w:tab w:val="left" w:leader="none" w:pos="340"/>
      </w:tabs>
      <w:suppressAutoHyphens w:val="1"/>
      <w:adjustRightInd w:val="0"/>
      <w:spacing w:afterLines="100" w:beforeLines="100" w:line="360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kern w:val="0"/>
      <w:position w:val="-1"/>
      <w:sz w:val="22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姓名">
    <w:name w:val="姓名"/>
    <w:basedOn w:val="內文"/>
    <w:next w:val="姓名"/>
    <w:autoRedefine w:val="0"/>
    <w:hidden w:val="0"/>
    <w:qFormat w:val="0"/>
    <w:pPr>
      <w:widowControl w:val="0"/>
      <w:tabs>
        <w:tab w:val="left" w:leader="none" w:pos="340"/>
      </w:tabs>
      <w:suppressAutoHyphens w:val="1"/>
      <w:adjustRightInd w:val="0"/>
      <w:spacing w:afterLines="100" w:beforeLines="200" w:line="360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w w:val="100"/>
      <w:kern w:val="0"/>
      <w:position w:val="-1"/>
      <w:sz w:val="28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區塊文字">
    <w:name w:val="區塊文字"/>
    <w:basedOn w:val="內文"/>
    <w:next w:val="區塊文字"/>
    <w:autoRedefine w:val="0"/>
    <w:hidden w:val="0"/>
    <w:qFormat w:val="0"/>
    <w:pPr>
      <w:widowControl w:val="0"/>
      <w:suppressAutoHyphens w:val="1"/>
      <w:spacing w:line="400" w:lineRule="atLeast"/>
      <w:ind w:left="1260" w:right="-38" w:leftChars="525" w:rightChars="-16" w:firstLineChars="-1"/>
      <w:textDirection w:val="btLr"/>
      <w:textAlignment w:val="top"/>
      <w:outlineLvl w:val="0"/>
    </w:pPr>
    <w:rPr>
      <w:rFonts w:ascii="標楷體" w:eastAsia="標楷體" w:hAnsi="標楷體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本文2">
    <w:name w:val="本文 2"/>
    <w:basedOn w:val="內文"/>
    <w:next w:val="本文2"/>
    <w:autoRedefine w:val="0"/>
    <w:hidden w:val="0"/>
    <w:qFormat w:val="0"/>
    <w:pPr>
      <w:widowControl w:val="0"/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3">
    <w:name w:val="本文 3"/>
    <w:basedOn w:val="內文"/>
    <w:next w:val="本文3"/>
    <w:autoRedefine w:val="0"/>
    <w:hidden w:val="0"/>
    <w:qFormat w:val="0"/>
    <w:pPr>
      <w:widowControl w:val="0"/>
      <w:suppressAutoHyphens w:val="1"/>
      <w:spacing w:after="12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16"/>
      <w:szCs w:val="16"/>
      <w:effect w:val="none"/>
      <w:vertAlign w:val="baseline"/>
      <w:cs w:val="0"/>
      <w:em w:val="none"/>
      <w:lang w:bidi="ar-SA" w:eastAsia="zh-TW" w:val="en-US"/>
    </w:rPr>
  </w:style>
  <w:style w:type="paragraph" w:styleId="內文(Web)">
    <w:name w:val="內文 (Web)"/>
    <w:basedOn w:val="內文"/>
    <w:next w:val="內文(Web)"/>
    <w:autoRedefine w:val="0"/>
    <w:hidden w:val="0"/>
    <w:qFormat w:val="0"/>
    <w:pPr>
      <w:widowControl w:val="1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新細明體" w:eastAsia="新細明體" w:hint="eastAsia"/>
      <w:color w:val="0000f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日期字元,字元字元1">
    <w:name w:val="日期 字元, 字元 字元1"/>
    <w:next w:val="日期字元,字元字元1"/>
    <w:autoRedefine w:val="0"/>
    <w:hidden w:val="0"/>
    <w:qFormat w:val="0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bidi="ar-SA" w:eastAsia="zh-TW" w:val="en-US"/>
    </w:rPr>
  </w:style>
  <w:style w:type="paragraph" w:styleId="PlainText">
    <w:name w:val="Plain Text"/>
    <w:basedOn w:val="內文"/>
    <w:next w:val="PlainText"/>
    <w:autoRedefine w:val="0"/>
    <w:hidden w:val="0"/>
    <w:qFormat w:val="0"/>
    <w:pPr>
      <w:widowControl w:val="0"/>
      <w:suppressAutoHyphens w:val="1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細明體" w:eastAsia="細明體" w:hAnsi="Courier New"/>
      <w:w w:val="100"/>
      <w:kern w:val="2"/>
      <w:position w:val="-1"/>
      <w:sz w:val="28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問候">
    <w:name w:val="問候"/>
    <w:basedOn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標楷體" w:eastAsia="標楷體" w:hAnsi="標楷體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TW" w:val="en-US"/>
    </w:rPr>
  </w:style>
  <w:style w:type="paragraph" w:styleId="結語">
    <w:name w:val="結語"/>
    <w:basedOn w:val="內文"/>
    <w:next w:val="結語"/>
    <w:autoRedefine w:val="0"/>
    <w:hidden w:val="0"/>
    <w:qFormat w:val="0"/>
    <w:pPr>
      <w:widowControl w:val="0"/>
      <w:suppressAutoHyphens w:val="1"/>
      <w:spacing w:line="1" w:lineRule="atLeast"/>
      <w:ind w:left="100" w:leftChars="1800" w:rightChars="0" w:firstLineChars="-1"/>
      <w:textDirection w:val="btLr"/>
      <w:textAlignment w:val="top"/>
      <w:outlineLvl w:val="0"/>
    </w:pPr>
    <w:rPr>
      <w:rFonts w:ascii="標楷體" w:eastAsia="標楷體" w:hAnsi="標楷體"/>
      <w:w w:val="100"/>
      <w:kern w:val="2"/>
      <w:position w:val="-1"/>
      <w:sz w:val="26"/>
      <w:szCs w:val="26"/>
      <w:effect w:val="none"/>
      <w:vertAlign w:val="baseline"/>
      <w:cs w:val="0"/>
      <w:em w:val="none"/>
      <w:lang w:bidi="ar-SA" w:eastAsia="zh-TW" w:val="en-US"/>
    </w:rPr>
  </w:style>
  <w:style w:type="paragraph" w:styleId="字元2">
    <w:name w:val="字元2"/>
    <w:basedOn w:val="內文"/>
    <w:next w:val="字元2"/>
    <w:autoRedefine w:val="0"/>
    <w:hidden w:val="0"/>
    <w:qFormat w:val="0"/>
    <w:pPr>
      <w:widowControl w:val="1"/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Tahoma" w:eastAsia="新細明體" w:hAnsi="Tahoma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目次1">
    <w:name w:val="目次1"/>
    <w:basedOn w:val="內文"/>
    <w:next w:val="目次1"/>
    <w:autoRedefine w:val="0"/>
    <w:hidden w:val="0"/>
    <w:qFormat w:val="0"/>
    <w:pPr>
      <w:widowControl w:val="0"/>
      <w:suppressAutoHyphens w:val="1"/>
      <w:adjustRightInd w:val="0"/>
      <w:spacing w:before="72" w:beforeLines="30" w:line="360" w:lineRule="atLeast"/>
      <w:ind w:leftChars="-1" w:rightChars="0" w:firstLineChars="-1"/>
      <w:textDirection w:val="btLr"/>
      <w:textAlignment w:val="baseline"/>
      <w:outlineLvl w:val="0"/>
    </w:pPr>
    <w:rPr>
      <w:rFonts w:ascii="標楷體" w:eastAsia="標楷體" w:hAnsi="標楷體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character" w:styleId="目次1字元">
    <w:name w:val="目次1 字元"/>
    <w:next w:val="目次1字元"/>
    <w:autoRedefine w:val="0"/>
    <w:hidden w:val="0"/>
    <w:qFormat w:val="0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bidi="ar-SA" w:eastAsia="zh-TW" w:val="en-US"/>
    </w:rPr>
  </w:style>
  <w:style w:type="paragraph" w:styleId="字元">
    <w:name w:val="字元"/>
    <w:basedOn w:val="內文"/>
    <w:next w:val="字元"/>
    <w:autoRedefine w:val="0"/>
    <w:hidden w:val="0"/>
    <w:qFormat w:val="0"/>
    <w:pPr>
      <w:widowControl w:val="1"/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Tahoma" w:eastAsia="新細明體" w:hAnsi="Tahoma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ListParagraph">
    <w:name w:val="List Paragraph"/>
    <w:basedOn w:val="內文"/>
    <w:next w:val="ListParagraph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rFonts w:ascii="Calibri" w:eastAsia="新細明體" w:hAnsi="Calibri"/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彩色清單-輔色11">
    <w:name w:val="彩色清單 - 輔色 11"/>
    <w:basedOn w:val="內文"/>
    <w:next w:val="彩色清單-輔色11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hyperlink" Target="http://www.edu.tw/files/site_content/B0055/5%E4%BA%BA%E6%AC%8A%E6%95%99%E8%82%B2%E8%AD%B0%E9%A1%8C1000111.pdf" TargetMode="Externa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jgkanD6/h83AyBOMzqRvmieOw==">AMUW2mWbl+wBvFDruLj7su7yh3wAxRFpILDieC55s+Iurj4D+UWsCIRYUGaCMFNVgG6dhnpkkM0E4cCbjA1B77jusbdQAVn16Mf+zeqzglkuWXzPTCvfW3U=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2021-08-29T01:54:00Z</dcterms:created>
  <dc:creator>九十年度電腦設備購置案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