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8FE" w:rsidRDefault="00B839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Microsoft JhengHei" w:eastAsia="Microsoft JhengHei" w:hAnsi="Microsoft JhengHei" w:cs="Microsoft JhengHei"/>
          <w:color w:val="000000"/>
          <w:sz w:val="36"/>
          <w:szCs w:val="36"/>
        </w:rPr>
      </w:pPr>
      <w:r>
        <w:rPr>
          <w:rFonts w:ascii="Microsoft JhengHei" w:eastAsia="Microsoft JhengHei" w:hAnsi="Microsoft JhengHei" w:cs="Microsoft JhengHei"/>
          <w:b/>
          <w:color w:val="000000"/>
          <w:sz w:val="36"/>
          <w:szCs w:val="36"/>
        </w:rPr>
        <w:t>臺北市立大直高級中學110學年度第2學期</w:t>
      </w:r>
    </w:p>
    <w:p w:rsidR="00BA28FE" w:rsidRDefault="00B839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Microsoft JhengHei" w:eastAsia="Microsoft JhengHei" w:hAnsi="Microsoft JhengHei" w:cs="Microsoft JhengHei"/>
          <w:color w:val="000000"/>
          <w:sz w:val="36"/>
          <w:szCs w:val="36"/>
        </w:rPr>
      </w:pPr>
      <w:r>
        <w:rPr>
          <w:rFonts w:ascii="Microsoft JhengHei" w:eastAsia="Microsoft JhengHei" w:hAnsi="Microsoft JhengHei" w:cs="Microsoft JhengHei"/>
          <w:b/>
          <w:color w:val="000000"/>
          <w:sz w:val="36"/>
          <w:szCs w:val="36"/>
        </w:rPr>
        <w:t>高中部</w:t>
      </w:r>
      <w:r w:rsidR="00C7461F" w:rsidRPr="00C7461F">
        <w:rPr>
          <w:rFonts w:asciiTheme="minorEastAsia" w:hAnsiTheme="minorEastAsia" w:cs="Microsoft JhengHei" w:hint="eastAsia"/>
          <w:b/>
          <w:color w:val="000000"/>
          <w:sz w:val="36"/>
          <w:szCs w:val="36"/>
          <w:u w:val="single"/>
        </w:rPr>
        <w:t xml:space="preserve">  數學  </w:t>
      </w:r>
      <w:r>
        <w:rPr>
          <w:rFonts w:ascii="Microsoft JhengHei" w:eastAsia="Microsoft JhengHei" w:hAnsi="Microsoft JhengHei" w:cs="Microsoft JhengHei"/>
          <w:b/>
          <w:color w:val="000000"/>
          <w:sz w:val="36"/>
          <w:szCs w:val="36"/>
        </w:rPr>
        <w:t>科教學活動計畫書</w:t>
      </w:r>
    </w:p>
    <w:tbl>
      <w:tblPr>
        <w:tblStyle w:val="afb"/>
        <w:tblW w:w="1061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51"/>
        <w:gridCol w:w="2835"/>
        <w:gridCol w:w="1701"/>
        <w:gridCol w:w="3425"/>
      </w:tblGrid>
      <w:tr w:rsidR="00BA28FE" w:rsidTr="00121197">
        <w:trPr>
          <w:cantSplit/>
          <w:trHeight w:val="835"/>
          <w:tblHeader/>
          <w:jc w:val="center"/>
        </w:trPr>
        <w:tc>
          <w:tcPr>
            <w:tcW w:w="2651" w:type="dxa"/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</w:rPr>
              <w:t>任教班級</w:t>
            </w:r>
          </w:p>
        </w:tc>
        <w:tc>
          <w:tcPr>
            <w:tcW w:w="2835" w:type="dxa"/>
            <w:vAlign w:val="center"/>
          </w:tcPr>
          <w:p w:rsidR="00BA28FE" w:rsidRDefault="00C74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B315E7">
              <w:rPr>
                <w:rFonts w:ascii="新細明體" w:eastAsia="新細明體" w:hAnsi="新細明體" w:hint="eastAsia"/>
                <w:b/>
                <w:color w:val="000000"/>
              </w:rPr>
              <w:t>H101、H104、H105</w:t>
            </w:r>
          </w:p>
        </w:tc>
        <w:tc>
          <w:tcPr>
            <w:tcW w:w="1701" w:type="dxa"/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</w:rPr>
              <w:t>任課老師</w:t>
            </w:r>
          </w:p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</w:rPr>
              <w:t>姓    名</w:t>
            </w:r>
          </w:p>
        </w:tc>
        <w:tc>
          <w:tcPr>
            <w:tcW w:w="3425" w:type="dxa"/>
            <w:vAlign w:val="center"/>
          </w:tcPr>
          <w:p w:rsidR="00BA28FE" w:rsidRDefault="00C74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</w:pPr>
            <w:r w:rsidRPr="00B315E7">
              <w:rPr>
                <w:rFonts w:ascii="新細明體" w:eastAsia="新細明體" w:hAnsi="新細明體" w:hint="eastAsia"/>
                <w:b/>
                <w:sz w:val="26"/>
                <w:szCs w:val="26"/>
              </w:rPr>
              <w:t>戴碧蕙</w:t>
            </w:r>
          </w:p>
        </w:tc>
      </w:tr>
      <w:tr w:rsidR="00BA28FE" w:rsidTr="00121197">
        <w:trPr>
          <w:cantSplit/>
          <w:trHeight w:val="737"/>
          <w:tblHeader/>
          <w:jc w:val="center"/>
        </w:trPr>
        <w:tc>
          <w:tcPr>
            <w:tcW w:w="2651" w:type="dxa"/>
            <w:tcBorders>
              <w:bottom w:val="single" w:sz="4" w:space="0" w:color="000000"/>
            </w:tcBorders>
            <w:vAlign w:val="center"/>
          </w:tcPr>
          <w:p w:rsidR="00BA28FE" w:rsidRDefault="00B83979" w:rsidP="00BB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</w:rPr>
              <w:t>一、教學目標</w:t>
            </w:r>
          </w:p>
        </w:tc>
        <w:tc>
          <w:tcPr>
            <w:tcW w:w="7961" w:type="dxa"/>
            <w:gridSpan w:val="3"/>
            <w:tcBorders>
              <w:bottom w:val="single" w:sz="4" w:space="0" w:color="000000"/>
            </w:tcBorders>
            <w:vAlign w:val="center"/>
          </w:tcPr>
          <w:p w:rsidR="00C7461F" w:rsidRPr="00B315E7" w:rsidRDefault="00C7461F" w:rsidP="00C7461F">
            <w:pPr>
              <w:autoSpaceDE w:val="0"/>
              <w:autoSpaceDN w:val="0"/>
              <w:adjustRightInd w:val="0"/>
              <w:snapToGrid w:val="0"/>
              <w:spacing w:line="360" w:lineRule="auto"/>
              <w:ind w:left="0" w:hanging="2"/>
              <w:jc w:val="both"/>
              <w:rPr>
                <w:rFonts w:ascii="新細明體" w:eastAsia="新細明體" w:hAnsi="新細明體" w:cs="新細明體"/>
                <w:kern w:val="0"/>
              </w:rPr>
            </w:pPr>
            <w:r w:rsidRPr="00B315E7">
              <w:rPr>
                <w:rFonts w:ascii="新細明體" w:eastAsia="新細明體" w:hAnsi="新細明體" w:cs="新細明體" w:hint="eastAsia"/>
                <w:kern w:val="0"/>
              </w:rPr>
              <w:t>1、培養學生具備以數學思考問題、分析問題和解決問題的能力。</w:t>
            </w:r>
          </w:p>
          <w:p w:rsidR="00C7461F" w:rsidRPr="00B315E7" w:rsidRDefault="00C7461F" w:rsidP="00C7461F">
            <w:pPr>
              <w:autoSpaceDE w:val="0"/>
              <w:autoSpaceDN w:val="0"/>
              <w:adjustRightInd w:val="0"/>
              <w:snapToGrid w:val="0"/>
              <w:spacing w:line="360" w:lineRule="auto"/>
              <w:ind w:left="0" w:hanging="2"/>
              <w:jc w:val="both"/>
              <w:rPr>
                <w:rFonts w:ascii="新細明體" w:eastAsia="新細明體" w:hAnsi="新細明體" w:cs="新細明體"/>
                <w:kern w:val="0"/>
              </w:rPr>
            </w:pPr>
            <w:r w:rsidRPr="00B315E7">
              <w:rPr>
                <w:rFonts w:ascii="新細明體" w:eastAsia="新細明體" w:hAnsi="新細明體" w:cs="新細明體" w:hint="eastAsia"/>
                <w:kern w:val="0"/>
              </w:rPr>
              <w:t>2、培養學生具備實際生活應用和學習相關學科所需的數學知能。</w:t>
            </w:r>
          </w:p>
          <w:p w:rsidR="00BA28FE" w:rsidRDefault="00C7461F" w:rsidP="00C74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</w:pPr>
            <w:r w:rsidRPr="00B315E7">
              <w:rPr>
                <w:rFonts w:ascii="新細明體" w:eastAsia="新細明體" w:hAnsi="新細明體" w:cs="新細明體" w:hint="eastAsia"/>
                <w:kern w:val="0"/>
              </w:rPr>
              <w:t>3、培養學生欣賞數學內涵中以簡馭繁的精神和結構嚴謹完美的特質。</w:t>
            </w:r>
          </w:p>
        </w:tc>
      </w:tr>
      <w:tr w:rsidR="00BA28FE" w:rsidTr="00121197">
        <w:trPr>
          <w:cantSplit/>
          <w:trHeight w:val="737"/>
          <w:tblHeader/>
          <w:jc w:val="center"/>
        </w:trPr>
        <w:tc>
          <w:tcPr>
            <w:tcW w:w="2651" w:type="dxa"/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</w:rPr>
              <w:t>二、教材內容</w:t>
            </w:r>
          </w:p>
        </w:tc>
        <w:tc>
          <w:tcPr>
            <w:tcW w:w="7961" w:type="dxa"/>
            <w:gridSpan w:val="3"/>
            <w:vAlign w:val="center"/>
          </w:tcPr>
          <w:p w:rsidR="00AF7C2C" w:rsidRPr="00AF7C2C" w:rsidRDefault="00AF7C2C" w:rsidP="00AF7C2C">
            <w:pPr>
              <w:widowControl/>
              <w:shd w:val="clear" w:color="auto" w:fill="FFFFFF"/>
              <w:spacing w:line="240" w:lineRule="atLeast"/>
              <w:ind w:left="0" w:hanging="2"/>
              <w:rPr>
                <w:rFonts w:ascii="新細明體" w:eastAsia="新細明體" w:hAnsi="新細明體" w:hint="eastAsia"/>
              </w:rPr>
            </w:pPr>
            <w:r w:rsidRPr="00B315E7">
              <w:rPr>
                <w:rFonts w:ascii="新細明體" w:eastAsia="新細明體" w:hAnsi="新細明體" w:cs="Arial"/>
                <w:b/>
                <w:color w:val="404040"/>
              </w:rPr>
              <w:t>龍騰版第</w:t>
            </w:r>
            <w:r>
              <w:rPr>
                <w:rFonts w:ascii="新細明體" w:eastAsia="新細明體" w:hAnsi="新細明體" w:cs="Arial" w:hint="eastAsia"/>
                <w:b/>
                <w:color w:val="404040"/>
              </w:rPr>
              <w:t>二</w:t>
            </w:r>
            <w:r w:rsidRPr="00B315E7">
              <w:rPr>
                <w:rFonts w:ascii="新細明體" w:eastAsia="新細明體" w:hAnsi="新細明體" w:cs="Arial"/>
                <w:b/>
                <w:color w:val="404040"/>
              </w:rPr>
              <w:t>冊</w:t>
            </w:r>
            <w:r w:rsidRPr="00B315E7">
              <w:rPr>
                <w:rFonts w:ascii="新細明體" w:eastAsia="新細明體" w:hAnsi="新細明體" w:hint="eastAsia"/>
              </w:rPr>
              <w:t>：</w:t>
            </w:r>
          </w:p>
          <w:p w:rsidR="00BA28FE" w:rsidRDefault="00DF190A" w:rsidP="00AF7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224" w:left="538" w:firstLineChars="0" w:firstLine="1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單元1:數列與遞迴關係</w:t>
            </w:r>
          </w:p>
          <w:p w:rsidR="00DF190A" w:rsidRDefault="00DF190A" w:rsidP="00AF7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224" w:left="538" w:firstLineChars="0" w:firstLine="1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單元2: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級數</w:t>
            </w:r>
          </w:p>
          <w:p w:rsidR="00DF190A" w:rsidRDefault="00DF190A" w:rsidP="00AF7C2C">
            <w:pPr>
              <w:snapToGrid w:val="0"/>
              <w:spacing w:line="0" w:lineRule="atLeast"/>
              <w:ind w:leftChars="224" w:left="538" w:firstLineChars="0" w:firstLine="1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單元3:計數原理單元</w:t>
            </w:r>
          </w:p>
          <w:p w:rsidR="00DF190A" w:rsidRDefault="00DF190A" w:rsidP="00AF7C2C">
            <w:pPr>
              <w:snapToGrid w:val="0"/>
              <w:spacing w:line="0" w:lineRule="atLeast"/>
              <w:ind w:leftChars="224" w:left="538" w:firstLineChars="0" w:firstLine="1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單元4:排列</w:t>
            </w:r>
          </w:p>
          <w:p w:rsidR="00DF190A" w:rsidRDefault="00DF190A" w:rsidP="00AF7C2C">
            <w:pPr>
              <w:snapToGrid w:val="0"/>
              <w:spacing w:line="0" w:lineRule="atLeast"/>
              <w:ind w:leftChars="224" w:left="538" w:firstLineChars="0" w:firstLine="1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單元5:組合</w:t>
            </w:r>
          </w:p>
          <w:p w:rsidR="00DF190A" w:rsidRDefault="00DF190A" w:rsidP="00AF7C2C">
            <w:pPr>
              <w:snapToGrid w:val="0"/>
              <w:spacing w:line="0" w:lineRule="atLeast"/>
              <w:ind w:leftChars="224" w:left="538" w:firstLineChars="0" w:firstLine="1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單元6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古典機率</w:t>
            </w:r>
          </w:p>
          <w:p w:rsidR="00DF190A" w:rsidRDefault="00DF190A" w:rsidP="00AF7C2C">
            <w:pPr>
              <w:snapToGrid w:val="0"/>
              <w:spacing w:line="0" w:lineRule="atLeast"/>
              <w:ind w:leftChars="224" w:left="538" w:firstLineChars="0" w:firstLine="1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單元7:數學期望值</w:t>
            </w:r>
          </w:p>
          <w:p w:rsidR="00DF190A" w:rsidRDefault="00DF190A" w:rsidP="00AF7C2C">
            <w:pPr>
              <w:snapToGrid w:val="0"/>
              <w:spacing w:line="0" w:lineRule="atLeast"/>
              <w:ind w:leftChars="224" w:left="538" w:firstLineChars="0" w:firstLine="1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單元8:一維數據分析</w:t>
            </w:r>
          </w:p>
          <w:p w:rsidR="00DF190A" w:rsidRDefault="00DF190A" w:rsidP="00AF7C2C">
            <w:pPr>
              <w:snapToGrid w:val="0"/>
              <w:spacing w:line="0" w:lineRule="atLeast"/>
              <w:ind w:leftChars="224" w:left="538" w:firstLineChars="0" w:firstLine="1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單元9:二維數據分析</w:t>
            </w:r>
          </w:p>
          <w:p w:rsidR="00DF190A" w:rsidRDefault="00DF190A" w:rsidP="00AF7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224" w:left="538" w:firstLineChars="0" w:firstLine="1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  <w:t>單元10:直角三角形的三角比</w:t>
            </w:r>
          </w:p>
          <w:p w:rsidR="00DF190A" w:rsidRDefault="00DF190A" w:rsidP="00AF7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224" w:left="538" w:firstLineChars="0" w:firstLine="1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單元11:廣義三角比與極坐標</w:t>
            </w:r>
          </w:p>
          <w:p w:rsidR="00DF190A" w:rsidRPr="00DF190A" w:rsidRDefault="00DF190A" w:rsidP="00AF7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224" w:left="538" w:firstLineChars="0" w:firstLine="1"/>
              <w:jc w:val="both"/>
              <w:rPr>
                <w:rFonts w:ascii="Microsoft JhengHei" w:eastAsia="Microsoft JhengHei" w:hAnsi="Microsoft JhengHei" w:cs="Microsoft JhengHei"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單元12:三角比的性質</w:t>
            </w:r>
          </w:p>
        </w:tc>
      </w:tr>
      <w:tr w:rsidR="00C7461F" w:rsidTr="00121197">
        <w:trPr>
          <w:cantSplit/>
          <w:trHeight w:val="737"/>
          <w:tblHeader/>
          <w:jc w:val="center"/>
        </w:trPr>
        <w:tc>
          <w:tcPr>
            <w:tcW w:w="2651" w:type="dxa"/>
            <w:vAlign w:val="center"/>
          </w:tcPr>
          <w:p w:rsidR="00C7461F" w:rsidRDefault="00C74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</w:rPr>
              <w:t>三、作業內容</w:t>
            </w:r>
          </w:p>
        </w:tc>
        <w:tc>
          <w:tcPr>
            <w:tcW w:w="7961" w:type="dxa"/>
            <w:gridSpan w:val="3"/>
            <w:vAlign w:val="center"/>
          </w:tcPr>
          <w:p w:rsidR="00C7461F" w:rsidRPr="00B315E7" w:rsidRDefault="00C7461F" w:rsidP="00154834">
            <w:pPr>
              <w:snapToGrid w:val="0"/>
              <w:spacing w:line="240" w:lineRule="atLeast"/>
              <w:ind w:left="0" w:hanging="2"/>
              <w:rPr>
                <w:rFonts w:ascii="新細明體" w:eastAsia="新細明體" w:hAnsi="新細明體"/>
                <w:sz w:val="28"/>
                <w:szCs w:val="28"/>
              </w:rPr>
            </w:pPr>
            <w:r w:rsidRPr="00B315E7">
              <w:rPr>
                <w:rFonts w:ascii="新細明體" w:eastAsia="新細明體" w:hAnsi="新細明體" w:hint="eastAsia"/>
              </w:rPr>
              <w:t>1.習作  2. 龍騰Super講義  3. 自編補充題</w:t>
            </w:r>
          </w:p>
        </w:tc>
      </w:tr>
      <w:tr w:rsidR="00C7461F" w:rsidTr="00121197">
        <w:trPr>
          <w:cantSplit/>
          <w:trHeight w:val="862"/>
          <w:tblHeader/>
          <w:jc w:val="center"/>
        </w:trPr>
        <w:tc>
          <w:tcPr>
            <w:tcW w:w="2651" w:type="dxa"/>
            <w:vAlign w:val="center"/>
          </w:tcPr>
          <w:p w:rsidR="00C7461F" w:rsidRDefault="00C74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</w:rPr>
              <w:t>四、平時成績評量方法</w:t>
            </w:r>
          </w:p>
        </w:tc>
        <w:tc>
          <w:tcPr>
            <w:tcW w:w="7961" w:type="dxa"/>
            <w:gridSpan w:val="3"/>
            <w:vAlign w:val="center"/>
          </w:tcPr>
          <w:p w:rsidR="00C7461F" w:rsidRPr="00B315E7" w:rsidRDefault="00C7461F" w:rsidP="00154834">
            <w:pPr>
              <w:widowControl/>
              <w:snapToGrid w:val="0"/>
              <w:spacing w:line="240" w:lineRule="atLeast"/>
              <w:ind w:left="0" w:hanging="2"/>
              <w:rPr>
                <w:rFonts w:ascii="新細明體" w:eastAsia="新細明體" w:hAnsi="新細明體"/>
                <w:kern w:val="0"/>
                <w:sz w:val="28"/>
                <w:szCs w:val="28"/>
              </w:rPr>
            </w:pPr>
            <w:r w:rsidRPr="00B315E7">
              <w:rPr>
                <w:rFonts w:ascii="新細明體" w:eastAsia="新細明體" w:hAnsi="新細明體" w:hint="eastAsia"/>
              </w:rPr>
              <w:t>每週</w:t>
            </w:r>
            <w:r w:rsidRPr="00B315E7">
              <w:rPr>
                <w:rFonts w:ascii="新細明體" w:eastAsia="新細明體" w:hAnsi="新細明體" w:cs="新細明體" w:hint="eastAsia"/>
                <w:kern w:val="0"/>
              </w:rPr>
              <w:t>針對學生學習狀況設計適合其程度的</w:t>
            </w:r>
            <w:r w:rsidRPr="00B315E7">
              <w:rPr>
                <w:rFonts w:ascii="新細明體" w:eastAsia="新細明體" w:hAnsi="新細明體" w:hint="eastAsia"/>
              </w:rPr>
              <w:t>測驗卷。</w:t>
            </w:r>
          </w:p>
        </w:tc>
      </w:tr>
      <w:tr w:rsidR="00C7461F" w:rsidTr="00121197">
        <w:trPr>
          <w:cantSplit/>
          <w:trHeight w:val="737"/>
          <w:tblHeader/>
          <w:jc w:val="center"/>
        </w:trPr>
        <w:tc>
          <w:tcPr>
            <w:tcW w:w="2651" w:type="dxa"/>
            <w:vAlign w:val="center"/>
          </w:tcPr>
          <w:p w:rsidR="00C7461F" w:rsidRDefault="00C74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</w:rPr>
              <w:t>五、學期成績計算</w:t>
            </w:r>
          </w:p>
        </w:tc>
        <w:tc>
          <w:tcPr>
            <w:tcW w:w="7961" w:type="dxa"/>
            <w:gridSpan w:val="3"/>
            <w:vAlign w:val="center"/>
          </w:tcPr>
          <w:p w:rsidR="00C7461F" w:rsidRPr="00B315E7" w:rsidRDefault="00C7461F" w:rsidP="00154834">
            <w:pPr>
              <w:snapToGrid w:val="0"/>
              <w:spacing w:line="0" w:lineRule="atLeast"/>
              <w:ind w:left="0" w:hanging="2"/>
              <w:rPr>
                <w:rFonts w:ascii="新細明體" w:eastAsia="新細明體" w:hAnsi="新細明體"/>
              </w:rPr>
            </w:pPr>
            <w:r w:rsidRPr="00B315E7">
              <w:rPr>
                <w:rFonts w:ascii="新細明體" w:eastAsia="新細明體" w:hAnsi="新細明體" w:hint="eastAsia"/>
              </w:rPr>
              <w:t>期中考</w:t>
            </w:r>
            <w:r w:rsidRPr="00B315E7">
              <w:rPr>
                <w:rFonts w:ascii="新細明體" w:eastAsia="新細明體" w:hAnsi="新細明體"/>
                <w:position w:val="-6"/>
              </w:rPr>
              <w:object w:dxaOrig="52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25.8pt;height:13.8pt" o:ole="">
                  <v:imagedata r:id="rId8" o:title=""/>
                </v:shape>
                <o:OLEObject Type="Embed" ProgID="Equation.DSMT4" ShapeID="_x0000_i1037" DrawAspect="Content" ObjectID="_1706354577" r:id="rId9"/>
              </w:object>
            </w:r>
            <w:r w:rsidRPr="00B315E7">
              <w:rPr>
                <w:rFonts w:ascii="新細明體" w:eastAsia="新細明體" w:hAnsi="新細明體" w:hint="eastAsia"/>
              </w:rPr>
              <w:t>，期末考</w:t>
            </w:r>
            <w:r w:rsidRPr="00B315E7">
              <w:rPr>
                <w:rFonts w:ascii="新細明體" w:eastAsia="新細明體" w:hAnsi="新細明體"/>
                <w:position w:val="-6"/>
              </w:rPr>
              <w:object w:dxaOrig="499" w:dyaOrig="279">
                <v:shape id="_x0000_i1038" type="#_x0000_t75" style="width:25.2pt;height:13.8pt" o:ole="">
                  <v:imagedata r:id="rId10" o:title=""/>
                </v:shape>
                <o:OLEObject Type="Embed" ProgID="Equation.DSMT4" ShapeID="_x0000_i1038" DrawAspect="Content" ObjectID="_1706354578" r:id="rId11"/>
              </w:object>
            </w:r>
            <w:r w:rsidRPr="00B315E7">
              <w:rPr>
                <w:rFonts w:ascii="新細明體" w:eastAsia="新細明體" w:hAnsi="新細明體" w:hint="eastAsia"/>
              </w:rPr>
              <w:t>，平時成績</w:t>
            </w:r>
            <w:r w:rsidRPr="00B315E7">
              <w:rPr>
                <w:rFonts w:ascii="新細明體" w:eastAsia="新細明體" w:hAnsi="新細明體"/>
                <w:position w:val="-6"/>
              </w:rPr>
              <w:object w:dxaOrig="520" w:dyaOrig="279">
                <v:shape id="_x0000_i1039" type="#_x0000_t75" style="width:25.8pt;height:13.8pt" o:ole="">
                  <v:imagedata r:id="rId12" o:title=""/>
                </v:shape>
                <o:OLEObject Type="Embed" ProgID="Equation.DSMT4" ShapeID="_x0000_i1039" DrawAspect="Content" ObjectID="_1706354579" r:id="rId13"/>
              </w:object>
            </w:r>
            <w:r w:rsidRPr="00B315E7">
              <w:rPr>
                <w:rFonts w:ascii="新細明體" w:eastAsia="新細明體" w:hAnsi="新細明體"/>
              </w:rPr>
              <w:t xml:space="preserve"> (</w:t>
            </w:r>
            <w:r w:rsidRPr="00B315E7">
              <w:rPr>
                <w:rFonts w:ascii="新細明體" w:eastAsia="新細明體" w:hAnsi="新細明體" w:hint="eastAsia"/>
              </w:rPr>
              <w:t>包含作業、上課態度及小考</w:t>
            </w:r>
            <w:r w:rsidRPr="00B315E7">
              <w:rPr>
                <w:rFonts w:ascii="新細明體" w:eastAsia="新細明體" w:hAnsi="新細明體"/>
              </w:rPr>
              <w:t>)</w:t>
            </w:r>
            <w:r w:rsidRPr="00B315E7">
              <w:rPr>
                <w:rFonts w:ascii="新細明體" w:eastAsia="新細明體" w:hAnsi="新細明體" w:hint="eastAsia"/>
              </w:rPr>
              <w:t>。</w:t>
            </w:r>
          </w:p>
        </w:tc>
      </w:tr>
      <w:tr w:rsidR="00C7461F" w:rsidTr="00121197">
        <w:trPr>
          <w:cantSplit/>
          <w:trHeight w:val="737"/>
          <w:tblHeader/>
          <w:jc w:val="center"/>
        </w:trPr>
        <w:tc>
          <w:tcPr>
            <w:tcW w:w="2651" w:type="dxa"/>
            <w:vAlign w:val="center"/>
          </w:tcPr>
          <w:p w:rsidR="00C7461F" w:rsidRDefault="00C74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</w:rPr>
              <w:t>六、個人教學理念</w:t>
            </w:r>
          </w:p>
        </w:tc>
        <w:tc>
          <w:tcPr>
            <w:tcW w:w="7961" w:type="dxa"/>
            <w:gridSpan w:val="3"/>
            <w:vAlign w:val="center"/>
          </w:tcPr>
          <w:p w:rsidR="00C7461F" w:rsidRPr="00B315E7" w:rsidRDefault="00C7461F" w:rsidP="00121197">
            <w:pPr>
              <w:adjustRightInd w:val="0"/>
              <w:snapToGrid w:val="0"/>
              <w:spacing w:beforeLines="30" w:afterLines="30" w:line="360" w:lineRule="auto"/>
              <w:ind w:left="0" w:hanging="2"/>
              <w:jc w:val="both"/>
              <w:rPr>
                <w:rFonts w:ascii="新細明體" w:eastAsia="新細明體" w:hAnsi="新細明體"/>
              </w:rPr>
            </w:pPr>
            <w:r w:rsidRPr="00B315E7">
              <w:rPr>
                <w:rFonts w:ascii="新細明體" w:eastAsia="新細明體" w:hAnsi="新細明體" w:hint="eastAsia"/>
              </w:rPr>
              <w:t>1.統整概念，一以貫之，將數學單純化、直接化。</w:t>
            </w:r>
          </w:p>
          <w:p w:rsidR="00C7461F" w:rsidRPr="00B315E7" w:rsidRDefault="00C7461F" w:rsidP="00121197">
            <w:pPr>
              <w:snapToGrid w:val="0"/>
              <w:spacing w:line="360" w:lineRule="auto"/>
              <w:ind w:left="0" w:hanging="2"/>
              <w:rPr>
                <w:rFonts w:ascii="新細明體" w:eastAsia="新細明體" w:hAnsi="新細明體"/>
                <w:sz w:val="28"/>
                <w:szCs w:val="28"/>
              </w:rPr>
            </w:pPr>
            <w:r w:rsidRPr="00B315E7">
              <w:rPr>
                <w:rFonts w:ascii="新細明體" w:eastAsia="新細明體" w:hAnsi="新細明體" w:cs="新細明體" w:hint="eastAsia"/>
                <w:kern w:val="0"/>
              </w:rPr>
              <w:t>2.</w:t>
            </w:r>
            <w:r w:rsidRPr="00B315E7">
              <w:rPr>
                <w:rFonts w:ascii="新細明體" w:eastAsia="新細明體" w:hAnsi="新細明體" w:cs="新細明體"/>
                <w:kern w:val="0"/>
              </w:rPr>
              <w:t>釐清觀念，熟練工具，從零思考。</w:t>
            </w:r>
          </w:p>
        </w:tc>
      </w:tr>
      <w:tr w:rsidR="00C7461F" w:rsidTr="00121197">
        <w:trPr>
          <w:cantSplit/>
          <w:trHeight w:val="737"/>
          <w:tblHeader/>
          <w:jc w:val="center"/>
        </w:trPr>
        <w:tc>
          <w:tcPr>
            <w:tcW w:w="2651" w:type="dxa"/>
            <w:vAlign w:val="center"/>
          </w:tcPr>
          <w:p w:rsidR="00C7461F" w:rsidRDefault="00C74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</w:rPr>
              <w:t>七、擬請家長協助事項</w:t>
            </w:r>
          </w:p>
        </w:tc>
        <w:tc>
          <w:tcPr>
            <w:tcW w:w="7961" w:type="dxa"/>
            <w:gridSpan w:val="3"/>
            <w:vAlign w:val="center"/>
          </w:tcPr>
          <w:p w:rsidR="00C7461F" w:rsidRPr="00B315E7" w:rsidRDefault="00C7461F" w:rsidP="00C7461F">
            <w:pPr>
              <w:snapToGrid w:val="0"/>
              <w:spacing w:line="0" w:lineRule="atLeast"/>
              <w:ind w:left="0" w:hanging="2"/>
              <w:rPr>
                <w:rFonts w:ascii="新細明體" w:eastAsia="新細明體" w:hAnsi="新細明體" w:hint="eastAsia"/>
              </w:rPr>
            </w:pPr>
            <w:r w:rsidRPr="00B315E7">
              <w:rPr>
                <w:rFonts w:ascii="新細明體" w:eastAsia="新細明體" w:hAnsi="新細明體" w:hint="eastAsia"/>
              </w:rPr>
              <w:t>煩請家長督促學生每天做數學。</w:t>
            </w:r>
          </w:p>
        </w:tc>
      </w:tr>
      <w:tr w:rsidR="00C7461F" w:rsidTr="00121197">
        <w:trPr>
          <w:cantSplit/>
          <w:trHeight w:val="737"/>
          <w:tblHeader/>
          <w:jc w:val="center"/>
        </w:trPr>
        <w:tc>
          <w:tcPr>
            <w:tcW w:w="2651" w:type="dxa"/>
            <w:vAlign w:val="center"/>
          </w:tcPr>
          <w:p w:rsidR="00C7461F" w:rsidRDefault="00C74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</w:rPr>
              <w:t>八、聯絡方式</w:t>
            </w:r>
          </w:p>
        </w:tc>
        <w:tc>
          <w:tcPr>
            <w:tcW w:w="7961" w:type="dxa"/>
            <w:gridSpan w:val="3"/>
            <w:vAlign w:val="center"/>
          </w:tcPr>
          <w:p w:rsidR="00C7461F" w:rsidRPr="00B315E7" w:rsidRDefault="00C7461F" w:rsidP="00C7461F">
            <w:pPr>
              <w:snapToGrid w:val="0"/>
              <w:spacing w:line="0" w:lineRule="atLeast"/>
              <w:ind w:left="0" w:hanging="2"/>
              <w:jc w:val="both"/>
              <w:rPr>
                <w:rFonts w:ascii="新細明體" w:eastAsia="新細明體" w:hAnsi="新細明體"/>
              </w:rPr>
            </w:pPr>
            <w:r w:rsidRPr="00B315E7">
              <w:rPr>
                <w:rFonts w:ascii="新細明體" w:eastAsia="新細明體" w:hAnsi="新細明體" w:hint="eastAsia"/>
              </w:rPr>
              <w:t>有空請電</w:t>
            </w:r>
            <w:r w:rsidRPr="00B315E7">
              <w:rPr>
                <w:rFonts w:ascii="新細明體" w:eastAsia="新細明體" w:hAnsi="新細明體"/>
              </w:rPr>
              <w:t>:</w:t>
            </w:r>
            <w:r w:rsidRPr="00B315E7">
              <w:rPr>
                <w:rFonts w:ascii="新細明體" w:eastAsia="新細明體" w:hAnsi="新細明體" w:hint="eastAsia"/>
              </w:rPr>
              <w:t xml:space="preserve"> (O)25334017轉229</w:t>
            </w:r>
            <w:r w:rsidRPr="00B315E7">
              <w:rPr>
                <w:rFonts w:ascii="新細明體" w:eastAsia="新細明體" w:hAnsi="新細明體"/>
              </w:rPr>
              <w:t xml:space="preserve"> </w:t>
            </w:r>
            <w:r w:rsidRPr="00B315E7">
              <w:rPr>
                <w:rFonts w:ascii="新細明體" w:eastAsia="新細明體" w:hAnsi="新細明體" w:hint="eastAsia"/>
              </w:rPr>
              <w:t>或到校詳談。</w:t>
            </w:r>
          </w:p>
        </w:tc>
      </w:tr>
    </w:tbl>
    <w:p w:rsidR="00BA28FE" w:rsidRDefault="00BA28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Microsoft JhengHei" w:eastAsia="Microsoft JhengHei" w:hAnsi="Microsoft JhengHei" w:cs="Microsoft JhengHei"/>
          <w:color w:val="000000"/>
          <w:sz w:val="32"/>
          <w:szCs w:val="32"/>
        </w:rPr>
        <w:sectPr w:rsidR="00BA28F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BA28FE" w:rsidRDefault="00B839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Microsoft JhengHei" w:eastAsia="Microsoft JhengHei" w:hAnsi="Microsoft JhengHei" w:cs="Microsoft JhengHei"/>
          <w:color w:val="000000"/>
          <w:sz w:val="32"/>
          <w:szCs w:val="32"/>
        </w:rPr>
      </w:pPr>
      <w:r>
        <w:rPr>
          <w:rFonts w:ascii="Microsoft JhengHei" w:eastAsia="Microsoft JhengHei" w:hAnsi="Microsoft JhengHei" w:cs="Microsoft JhengHei"/>
          <w:b/>
          <w:color w:val="000000"/>
          <w:sz w:val="32"/>
          <w:szCs w:val="32"/>
        </w:rPr>
        <w:lastRenderedPageBreak/>
        <w:t>【教學進度表】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BA28FE">
        <w:trPr>
          <w:cantSplit/>
          <w:trHeight w:val="275"/>
          <w:tblHeader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</w:rPr>
              <w:t>融入</w:t>
            </w:r>
          </w:p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6.</w:t>
            </w:r>
            <w:hyperlink r:id="rId20">
              <w:r>
                <w:rPr>
                  <w:rFonts w:ascii="Microsoft JhengHei" w:eastAsia="Microsoft JhengHei" w:hAnsi="Microsoft JhengHei" w:cs="Microsoft JhengHei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7.生命教育</w:t>
            </w:r>
          </w:p>
        </w:tc>
      </w:tr>
      <w:tr w:rsidR="00BA28FE">
        <w:trPr>
          <w:cantSplit/>
          <w:trHeight w:val="275"/>
          <w:tblHeader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BA28FE" w:rsidRDefault="00BA28FE" w:rsidP="00BB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10.</w:t>
            </w:r>
            <w:hyperlink r:id="rId21">
              <w:r>
                <w:rPr>
                  <w:rFonts w:ascii="Microsoft JhengHei" w:eastAsia="Microsoft JhengHei" w:hAnsi="Microsoft JhengHei" w:cs="Microsoft JhengHei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11.</w:t>
            </w:r>
            <w:r w:rsidRPr="00121197"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BA28FE">
        <w:trPr>
          <w:cantSplit/>
          <w:trHeight w:val="275"/>
          <w:tblHeader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BA28FE" w:rsidRDefault="00BA28FE" w:rsidP="00BB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  <w:u w:val="single"/>
              </w:rPr>
              <w:t xml:space="preserve">  道德教育….等</w:t>
            </w:r>
          </w:p>
        </w:tc>
      </w:tr>
      <w:tr w:rsidR="00BA28FE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月</w:t>
            </w:r>
          </w:p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週</w:t>
            </w:r>
          </w:p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資訊</w:t>
            </w:r>
          </w:p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議題</w:t>
            </w:r>
          </w:p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</w:rPr>
              <w:t>重要行事</w:t>
            </w:r>
          </w:p>
        </w:tc>
      </w:tr>
      <w:tr w:rsidR="00BA28FE">
        <w:trPr>
          <w:cantSplit/>
          <w:trHeight w:val="20"/>
          <w:tblHeader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二</w:t>
            </w:r>
          </w:p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28FE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準備週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FE" w:rsidRDefault="00BA2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FE" w:rsidRDefault="00BA2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A28FE" w:rsidRDefault="00B839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11開學、正式上課、16:00放學</w:t>
            </w:r>
          </w:p>
        </w:tc>
      </w:tr>
      <w:tr w:rsidR="00BA28FE">
        <w:trPr>
          <w:cantSplit/>
          <w:trHeight w:val="20"/>
          <w:tblHeader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8FE" w:rsidRDefault="00BA28FE" w:rsidP="00BB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28FE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  <w:t>單元10:直角三角形的三角比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FE" w:rsidRDefault="00BA2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FE" w:rsidRDefault="00BA2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14高中導師會議</w:t>
            </w:r>
          </w:p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14高二、110輔導課開始</w:t>
            </w:r>
          </w:p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14-18期初教學研究會</w:t>
            </w:r>
          </w:p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15高二多元選修選課結果公告與上課</w:t>
            </w:r>
          </w:p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15-18高二多元選修加退選</w:t>
            </w:r>
          </w:p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16高一自主學習開始</w:t>
            </w:r>
          </w:p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17高一自主學習開始</w:t>
            </w:r>
          </w:p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17高一、高三多元選修選課結果公告</w:t>
            </w:r>
          </w:p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17-21高一多元選修加退選</w:t>
            </w:r>
          </w:p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18公布高中補考成績</w:t>
            </w:r>
          </w:p>
        </w:tc>
      </w:tr>
      <w:tr w:rsidR="00BA28FE">
        <w:trPr>
          <w:cantSplit/>
          <w:trHeight w:val="20"/>
          <w:tblHeader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8FE" w:rsidRDefault="00BA28FE" w:rsidP="00BB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  <w:t>單元10:直角三角形的三角比</w:t>
            </w:r>
          </w:p>
          <w:p w:rsidR="00BA28FE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單元11:廣義三角比與極坐標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FE" w:rsidRDefault="00BA2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FE" w:rsidRDefault="00BA2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A28FE" w:rsidRDefault="00B839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highlight w:val="white"/>
              </w:rPr>
              <w:t>22-23高三第一次分科測驗模擬考</w:t>
            </w:r>
          </w:p>
          <w:p w:rsidR="00BA28FE" w:rsidRDefault="00B839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  <w:t>25教學大綱及班級經營上傳截止</w:t>
            </w:r>
          </w:p>
        </w:tc>
      </w:tr>
      <w:tr w:rsidR="00BA28FE">
        <w:trPr>
          <w:cantSplit/>
          <w:trHeight w:val="20"/>
          <w:tblHeader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8FE" w:rsidRDefault="00BA28FE" w:rsidP="00BB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單元11:廣義三角比與極坐標</w:t>
            </w:r>
          </w:p>
          <w:p w:rsidR="00BA28FE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單元12:三角比的性質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FE" w:rsidRDefault="00BA2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FE" w:rsidRDefault="00BA2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28和平紀念日</w:t>
            </w:r>
          </w:p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1高三晚自習開始</w:t>
            </w:r>
          </w:p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1學測成績公告</w:t>
            </w:r>
          </w:p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2寄發學測成績單</w:t>
            </w:r>
          </w:p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4高三課諮師宣導</w:t>
            </w:r>
          </w:p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FF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  <w:t>5學校日</w:t>
            </w:r>
          </w:p>
        </w:tc>
      </w:tr>
      <w:tr w:rsidR="001A0D71">
        <w:trPr>
          <w:cantSplit/>
          <w:trHeight w:val="20"/>
          <w:tblHeader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三</w:t>
            </w:r>
          </w:p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FF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A0D71" w:rsidRPr="004B127C" w:rsidRDefault="00EA2057" w:rsidP="001C277B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單元12:三角比的性質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7高三學生學習歷程檔案110-2課程成果上傳開始(3/7~4/6 17:00截止)</w:t>
            </w:r>
          </w:p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1A0D71">
        <w:trPr>
          <w:cantSplit/>
          <w:trHeight w:val="20"/>
          <w:tblHeader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D71" w:rsidRDefault="001A0D71" w:rsidP="00BB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A0D71" w:rsidRPr="00A05D42" w:rsidRDefault="00EA2057" w:rsidP="001C277B">
            <w:pPr>
              <w:snapToGrid w:val="0"/>
              <w:spacing w:line="0" w:lineRule="atLeast"/>
              <w:ind w:left="0"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單元1:數列與遞迴關係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15領航者會議</w:t>
            </w:r>
          </w:p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14-4/8高三游泳課(暫訂)</w:t>
            </w:r>
          </w:p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16高一探索教育</w:t>
            </w:r>
          </w:p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1A0D71">
        <w:trPr>
          <w:cantSplit/>
          <w:trHeight w:val="20"/>
          <w:tblHeader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D71" w:rsidRDefault="001A0D71" w:rsidP="00BB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1A0D71" w:rsidRPr="004B127C" w:rsidRDefault="00EA2057" w:rsidP="00EA2057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單元1:數列與遞迴關係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1A0D71" w:rsidRDefault="001A0D71" w:rsidP="00BB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21-29高一二晚自習</w:t>
            </w:r>
          </w:p>
          <w:p w:rsidR="001A0D71" w:rsidRDefault="001A0D71" w:rsidP="00BB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23高一充實補強課程</w:t>
            </w:r>
          </w:p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24高二充實補強課程</w:t>
            </w:r>
          </w:p>
          <w:p w:rsidR="001A0D71" w:rsidRPr="00121197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 w:rsidRPr="00121197"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22-23高三第1次期中考</w:t>
            </w:r>
          </w:p>
        </w:tc>
      </w:tr>
      <w:tr w:rsidR="00EA2057">
        <w:trPr>
          <w:cantSplit/>
          <w:trHeight w:val="20"/>
          <w:tblHeader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 w:rsidP="00BB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Pr="00B83979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b/>
                <w:color w:val="C00000"/>
                <w:sz w:val="20"/>
                <w:szCs w:val="20"/>
              </w:rPr>
            </w:pPr>
            <w:r w:rsidRPr="00B83979">
              <w:rPr>
                <w:rFonts w:ascii="Microsoft JhengHei" w:eastAsia="Microsoft JhengHei" w:hAnsi="Microsoft JhengHei" w:cs="Microsoft JhengHei"/>
                <w:b/>
                <w:color w:val="C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Pr="00B83979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b/>
                <w:color w:val="C00000"/>
                <w:sz w:val="20"/>
                <w:szCs w:val="20"/>
              </w:rPr>
            </w:pPr>
            <w:r w:rsidRPr="00B83979">
              <w:rPr>
                <w:rFonts w:ascii="Microsoft JhengHei" w:eastAsia="Microsoft JhengHei" w:hAnsi="Microsoft JhengHei" w:cs="Microsoft JhengHei"/>
                <w:b/>
                <w:color w:val="C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EA2057" w:rsidRPr="00B83979" w:rsidRDefault="00EA2057" w:rsidP="00EA2057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/>
                <w:b/>
                <w:color w:val="C00000"/>
                <w:sz w:val="20"/>
                <w:szCs w:val="20"/>
              </w:rPr>
            </w:pPr>
            <w:r w:rsidRPr="00B83979">
              <w:rPr>
                <w:rFonts w:ascii="微軟正黑體" w:eastAsia="微軟正黑體" w:hAnsi="微軟正黑體" w:hint="eastAsia"/>
                <w:b/>
                <w:color w:val="C00000"/>
                <w:sz w:val="20"/>
                <w:szCs w:val="20"/>
              </w:rPr>
              <w:t>3/29-3/30第一次期中考</w:t>
            </w:r>
          </w:p>
          <w:p w:rsidR="00EA2057" w:rsidRPr="00A05D42" w:rsidRDefault="00EA2057" w:rsidP="00EA2057">
            <w:pPr>
              <w:snapToGrid w:val="0"/>
              <w:spacing w:line="0" w:lineRule="atLeast"/>
              <w:ind w:left="0"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範圍:單元10~12、單元1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28高一二導師會議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29-30高一二第1次期中考</w:t>
            </w:r>
          </w:p>
        </w:tc>
      </w:tr>
      <w:tr w:rsidR="00EA2057">
        <w:trPr>
          <w:cantSplit/>
          <w:trHeight w:val="20"/>
          <w:tblHeader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四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A2057" w:rsidRPr="004B127C" w:rsidRDefault="00EA2057" w:rsidP="00EA2057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單元2: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級數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4-5兒童節、民族掃墓節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6高三學生學習歷程檔案110-2課程成果上傳截止(3/7~4/6 17:00)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8高三教師學習歷程檔案110-2課程成果認證截止(3/7~4/8)</w:t>
            </w:r>
          </w:p>
        </w:tc>
      </w:tr>
      <w:tr w:rsidR="00EA2057">
        <w:trPr>
          <w:cantSplit/>
          <w:trHeight w:val="20"/>
          <w:tblHeader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 w:rsidP="00BB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83979" w:rsidRDefault="00B83979" w:rsidP="00EA2057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單元2: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級數</w:t>
            </w:r>
          </w:p>
          <w:p w:rsidR="00EA2057" w:rsidRDefault="00EA2057" w:rsidP="00EA2057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單元3:計數原理單元</w:t>
            </w:r>
          </w:p>
          <w:p w:rsidR="00EA2057" w:rsidRPr="004B127C" w:rsidRDefault="00EA2057" w:rsidP="001C277B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  <w:t>11-15公開授課週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11高三學生學習歷程檔案110課程成果、多元表現勾選截止(3/7~4/11 17:00)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12領航者會議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12-15高二畢業旅行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15高一英語歌唱比賽</w:t>
            </w:r>
          </w:p>
        </w:tc>
      </w:tr>
      <w:tr w:rsidR="00EA2057">
        <w:trPr>
          <w:cantSplit/>
          <w:trHeight w:val="61"/>
          <w:tblHeader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 w:rsidP="00BB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十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83979" w:rsidRDefault="00B83979" w:rsidP="00B83979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單元3:計數原理單元</w:t>
            </w:r>
          </w:p>
          <w:p w:rsidR="00EA2057" w:rsidRDefault="00EA2057" w:rsidP="001A0D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單元4:排列</w:t>
            </w:r>
          </w:p>
          <w:p w:rsidR="00EA2057" w:rsidRPr="004B127C" w:rsidRDefault="00EA2057" w:rsidP="001C277B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18-22期中教學研究會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18-22高二籃球比賽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22KO拉卡決賽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23春季舞會</w:t>
            </w:r>
          </w:p>
        </w:tc>
      </w:tr>
      <w:tr w:rsidR="00EA2057">
        <w:trPr>
          <w:cantSplit/>
          <w:trHeight w:val="20"/>
          <w:tblHeader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 w:rsidP="00BB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十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A2057" w:rsidRDefault="00EA2057" w:rsidP="001A0D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單元4:排列</w:t>
            </w:r>
          </w:p>
          <w:p w:rsidR="00EA2057" w:rsidRPr="004B127C" w:rsidRDefault="00EA2057" w:rsidP="001A0D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單元5:組合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28-5/5高二充實補強課程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28-29高三第二次分科測驗模擬考</w:t>
            </w:r>
          </w:p>
        </w:tc>
      </w:tr>
      <w:tr w:rsidR="00EA2057">
        <w:trPr>
          <w:cantSplit/>
          <w:trHeight w:val="20"/>
          <w:tblHeader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五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十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A2057" w:rsidRDefault="00EA2057" w:rsidP="001A0D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單元5:組合</w:t>
            </w:r>
          </w:p>
          <w:p w:rsidR="00EA2057" w:rsidRPr="004B127C" w:rsidRDefault="00EA2057" w:rsidP="001C277B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2-3高三期末考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2-12高一二晚自習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4-5/10高一充實補強課程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6專任教師會議</w:t>
            </w:r>
          </w:p>
        </w:tc>
      </w:tr>
      <w:tr w:rsidR="00EA2057">
        <w:trPr>
          <w:cantSplit/>
          <w:trHeight w:val="20"/>
          <w:tblHeader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 w:rsidP="00BB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十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Pr="00B83979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b/>
                <w:color w:val="C00000"/>
                <w:sz w:val="20"/>
                <w:szCs w:val="20"/>
              </w:rPr>
            </w:pPr>
            <w:r w:rsidRPr="00B83979">
              <w:rPr>
                <w:rFonts w:ascii="Microsoft JhengHei" w:eastAsia="Microsoft JhengHei" w:hAnsi="Microsoft JhengHei" w:cs="Microsoft JhengHei"/>
                <w:b/>
                <w:color w:val="C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Pr="00B83979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b/>
                <w:color w:val="C00000"/>
                <w:sz w:val="20"/>
                <w:szCs w:val="20"/>
              </w:rPr>
            </w:pPr>
            <w:r w:rsidRPr="00B83979">
              <w:rPr>
                <w:rFonts w:ascii="Microsoft JhengHei" w:eastAsia="Microsoft JhengHei" w:hAnsi="Microsoft JhengHei" w:cs="Microsoft JhengHei"/>
                <w:b/>
                <w:color w:val="C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A2057" w:rsidRPr="00B83979" w:rsidRDefault="00EA2057" w:rsidP="001A0D71">
            <w:pPr>
              <w:tabs>
                <w:tab w:val="left" w:pos="2183"/>
              </w:tabs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b/>
                <w:bCs/>
                <w:color w:val="C00000"/>
                <w:sz w:val="20"/>
                <w:szCs w:val="20"/>
              </w:rPr>
            </w:pPr>
            <w:r w:rsidRPr="00B83979">
              <w:rPr>
                <w:rFonts w:ascii="微軟正黑體" w:eastAsia="微軟正黑體" w:hAnsi="微軟正黑體" w:hint="eastAsia"/>
                <w:b/>
                <w:bCs/>
                <w:color w:val="C00000"/>
                <w:sz w:val="20"/>
                <w:szCs w:val="20"/>
              </w:rPr>
              <w:t>5/12-5/13第二次期中考</w:t>
            </w:r>
          </w:p>
          <w:p w:rsidR="00EA2057" w:rsidRPr="004B127C" w:rsidRDefault="00EA2057" w:rsidP="001A0D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範圍:單元2~單元5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9高三德行審查會議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11公告高三補考名單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  <w:t>12-13第2次期中考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FF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14-19高一升高二微課程選課</w:t>
            </w:r>
          </w:p>
        </w:tc>
      </w:tr>
      <w:tr w:rsidR="00EA2057">
        <w:trPr>
          <w:cantSplit/>
          <w:trHeight w:val="20"/>
          <w:tblHeader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 w:rsidP="00BB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十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A2057" w:rsidRPr="004B127C" w:rsidRDefault="00EA2057" w:rsidP="001A0D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w w:val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單元6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古典機率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  <w:t>16-20公開授課週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16高一、二學生學習歷程檔案110-2課程成果上傳開始(5/16~7/15 17:00截止)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16-20高一排球比賽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17領航者會議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19高三補考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20自主學習申請開始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20全校大掃除11:00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20擔任會考考場，全校12:00放學</w:t>
            </w:r>
          </w:p>
        </w:tc>
      </w:tr>
      <w:tr w:rsidR="00EA2057">
        <w:trPr>
          <w:cantSplit/>
          <w:trHeight w:val="20"/>
          <w:tblHeader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 w:rsidP="00BB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十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A2057" w:rsidRDefault="00EA2057" w:rsidP="001A0D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單元6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古典機率</w:t>
            </w:r>
          </w:p>
          <w:p w:rsidR="00EA2057" w:rsidRDefault="00EA2057" w:rsidP="001A0D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單元7:數學期望值</w:t>
            </w:r>
          </w:p>
          <w:p w:rsidR="00EA2057" w:rsidRPr="004B127C" w:rsidRDefault="00EA2057" w:rsidP="001C277B">
            <w:pPr>
              <w:tabs>
                <w:tab w:val="left" w:pos="2183"/>
              </w:tabs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23-27期末教學研究會週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23-27科學週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23高一二德行審查會議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24高二數理資優班獨研成發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25公告高三重修名單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27高一二課諮師入班宣導</w:t>
            </w:r>
          </w:p>
        </w:tc>
      </w:tr>
      <w:tr w:rsidR="00EA2057">
        <w:trPr>
          <w:cantSplit/>
          <w:trHeight w:val="20"/>
          <w:tblHeader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 w:rsidP="00BB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十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A2057" w:rsidRDefault="00EA2057" w:rsidP="001A0D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單元7:數學期望值</w:t>
            </w:r>
          </w:p>
          <w:p w:rsidR="00EA2057" w:rsidRPr="004B127C" w:rsidRDefault="00EA2057" w:rsidP="001C277B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w w:val="9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2-7/10高三分科測驗衝刺班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3自主學習申請截止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3端午節</w:t>
            </w:r>
          </w:p>
        </w:tc>
      </w:tr>
      <w:tr w:rsidR="00EA2057">
        <w:trPr>
          <w:cantSplit/>
          <w:trHeight w:val="20"/>
          <w:tblHeader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六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十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A2057" w:rsidRPr="004B127C" w:rsidRDefault="00EA2057" w:rsidP="001A0D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w w:val="9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單元8:一維數據分析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6-7/1高三重修課程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7領航者會議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7畢業典禮預演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8畢業典禮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8高一自主學習成果發表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9高二自主學習成果發表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10智慧鐵人</w:t>
            </w:r>
          </w:p>
        </w:tc>
      </w:tr>
      <w:tr w:rsidR="00EA2057">
        <w:trPr>
          <w:cantSplit/>
          <w:trHeight w:val="20"/>
          <w:tblHeader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 w:rsidP="00BB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十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EA2057" w:rsidRDefault="00EA2057" w:rsidP="001A0D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單元8:一維數據分析</w:t>
            </w:r>
          </w:p>
          <w:p w:rsidR="00EA2057" w:rsidRDefault="00EA2057" w:rsidP="001A0D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單元9:二維數據分析</w:t>
            </w:r>
          </w:p>
          <w:p w:rsidR="00EA2057" w:rsidRPr="004B127C" w:rsidRDefault="00EA2057" w:rsidP="001C277B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14高中課程評鑑小組會議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15-22高一充實補強課程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16-23高二充實補強課程</w:t>
            </w:r>
          </w:p>
        </w:tc>
      </w:tr>
      <w:tr w:rsidR="00EA2057">
        <w:trPr>
          <w:cantSplit/>
          <w:trHeight w:val="20"/>
          <w:tblHeader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 w:rsidP="00BB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二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A2057" w:rsidRDefault="00EA2057" w:rsidP="001A0D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單元9:二維數據分析</w:t>
            </w:r>
          </w:p>
          <w:p w:rsidR="00EA2057" w:rsidRPr="004B127C" w:rsidRDefault="00EA2057" w:rsidP="001C277B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highlight w:val="white"/>
              </w:rPr>
              <w:t>20-28高一二晚自習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highlight w:val="white"/>
              </w:rPr>
              <w:t>21高中課發會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highlight w:val="white"/>
              </w:rPr>
              <w:t>23高二、110輔導課結束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FF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highlight w:val="white"/>
              </w:rPr>
              <w:t>24自主學習申請結果公告</w:t>
            </w:r>
          </w:p>
        </w:tc>
      </w:tr>
      <w:tr w:rsidR="00EA2057">
        <w:trPr>
          <w:cantSplit/>
          <w:trHeight w:val="20"/>
          <w:tblHeader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 w:rsidP="00BB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Pr="00B83979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b/>
                <w:color w:val="C00000"/>
                <w:sz w:val="20"/>
                <w:szCs w:val="20"/>
              </w:rPr>
            </w:pPr>
            <w:r w:rsidRPr="00B83979">
              <w:rPr>
                <w:rFonts w:ascii="Microsoft JhengHei" w:eastAsia="Microsoft JhengHei" w:hAnsi="Microsoft JhengHei" w:cs="Microsoft JhengHei"/>
                <w:b/>
                <w:color w:val="C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Pr="00B83979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b/>
                <w:color w:val="C00000"/>
                <w:sz w:val="20"/>
                <w:szCs w:val="20"/>
              </w:rPr>
            </w:pPr>
            <w:r w:rsidRPr="00B83979">
              <w:rPr>
                <w:rFonts w:ascii="Microsoft JhengHei" w:eastAsia="Microsoft JhengHei" w:hAnsi="Microsoft JhengHei" w:cs="Microsoft JhengHei"/>
                <w:b/>
                <w:color w:val="C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Pr="00B83979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b/>
                <w:color w:val="C00000"/>
                <w:sz w:val="20"/>
                <w:szCs w:val="20"/>
              </w:rPr>
            </w:pPr>
            <w:r w:rsidRPr="00B83979">
              <w:rPr>
                <w:rFonts w:ascii="Microsoft JhengHei" w:eastAsia="Microsoft JhengHei" w:hAnsi="Microsoft JhengHei" w:cs="Microsoft JhengHei"/>
                <w:b/>
                <w:color w:val="C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A2057" w:rsidRPr="00B83979" w:rsidRDefault="00EA2057" w:rsidP="001A0D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b/>
                <w:color w:val="C00000"/>
                <w:sz w:val="20"/>
                <w:szCs w:val="20"/>
              </w:rPr>
            </w:pPr>
            <w:r w:rsidRPr="00B83979">
              <w:rPr>
                <w:rFonts w:ascii="微軟正黑體" w:eastAsia="微軟正黑體" w:hAnsi="微軟正黑體" w:hint="eastAsia"/>
                <w:b/>
                <w:color w:val="C00000"/>
                <w:sz w:val="20"/>
                <w:szCs w:val="20"/>
              </w:rPr>
              <w:t>6/27-6/29期末考</w:t>
            </w:r>
          </w:p>
          <w:p w:rsidR="00EA2057" w:rsidRDefault="00EA2057" w:rsidP="001A0D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範圍:單元6~單元9</w:t>
            </w:r>
          </w:p>
          <w:p w:rsidR="00EA2057" w:rsidRPr="004B127C" w:rsidRDefault="00EA2057" w:rsidP="001C277B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FF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  <w:t>27-29高一、二期末考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20休業式；10:10校務會議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1暑假開始</w:t>
            </w:r>
          </w:p>
        </w:tc>
      </w:tr>
      <w:tr w:rsidR="00EA2057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 w:rsidP="00BB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A2057" w:rsidRPr="004B127C" w:rsidRDefault="00EA2057" w:rsidP="001C277B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</w:pPr>
          </w:p>
        </w:tc>
      </w:tr>
      <w:tr w:rsidR="00EA2057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 w:rsidP="00BB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A2057" w:rsidRPr="004B127C" w:rsidRDefault="00EA2057" w:rsidP="001A0D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</w:pPr>
          </w:p>
        </w:tc>
      </w:tr>
      <w:tr w:rsidR="00EA2057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 w:rsidP="00BB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A2057" w:rsidRPr="004B127C" w:rsidRDefault="00EA2057" w:rsidP="001C277B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</w:pPr>
          </w:p>
        </w:tc>
      </w:tr>
    </w:tbl>
    <w:p w:rsidR="00BA28FE" w:rsidRDefault="00BA28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icrosoft JhengHei" w:eastAsia="Microsoft JhengHei" w:hAnsi="Microsoft JhengHei" w:cs="Microsoft JhengHei"/>
          <w:color w:val="000000"/>
        </w:rPr>
      </w:pPr>
    </w:p>
    <w:sectPr w:rsidR="00BA28FE" w:rsidSect="00BA28FE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8FE" w:rsidRDefault="00BA28FE" w:rsidP="00BA28FE">
      <w:pPr>
        <w:spacing w:line="240" w:lineRule="auto"/>
        <w:ind w:left="0" w:hanging="2"/>
      </w:pPr>
      <w:r>
        <w:separator/>
      </w:r>
    </w:p>
  </w:endnote>
  <w:endnote w:type="continuationSeparator" w:id="1">
    <w:p w:rsidR="00BA28FE" w:rsidRDefault="00BA28FE" w:rsidP="00BA28F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JhengHe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8FE" w:rsidRDefault="00785BF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B83979"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BA28FE" w:rsidRDefault="00BA28F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8FE" w:rsidRDefault="00785BF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B83979"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E0D45">
      <w:rPr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  <w:r w:rsidR="00B83979">
      <w:rPr>
        <w:color w:val="000000"/>
        <w:sz w:val="20"/>
        <w:szCs w:val="20"/>
      </w:rPr>
      <w:t xml:space="preserve"> 4 -</w:t>
    </w:r>
  </w:p>
  <w:p w:rsidR="00BA28FE" w:rsidRDefault="00BA28F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8FE" w:rsidRDefault="00BA28F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8FE" w:rsidRDefault="00BA28FE" w:rsidP="00BA28FE">
      <w:pPr>
        <w:spacing w:line="240" w:lineRule="auto"/>
        <w:ind w:left="0" w:hanging="2"/>
      </w:pPr>
      <w:r>
        <w:separator/>
      </w:r>
    </w:p>
  </w:footnote>
  <w:footnote w:type="continuationSeparator" w:id="1">
    <w:p w:rsidR="00BA28FE" w:rsidRDefault="00BA28FE" w:rsidP="00BA28F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8FE" w:rsidRDefault="00785BF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B83979"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BA28FE" w:rsidRDefault="00BA28F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8FE" w:rsidRDefault="00BA28F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8FE" w:rsidRDefault="00BA28F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425FF"/>
    <w:multiLevelType w:val="multilevel"/>
    <w:tmpl w:val="E196F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A28FE"/>
    <w:rsid w:val="00121197"/>
    <w:rsid w:val="001A0D71"/>
    <w:rsid w:val="00785BF8"/>
    <w:rsid w:val="00AF7C2C"/>
    <w:rsid w:val="00B83979"/>
    <w:rsid w:val="00BA28FE"/>
    <w:rsid w:val="00BB79AE"/>
    <w:rsid w:val="00BE0D45"/>
    <w:rsid w:val="00C7461F"/>
    <w:rsid w:val="00DF190A"/>
    <w:rsid w:val="00EA2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28F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"/>
    <w:next w:val="a"/>
    <w:rsid w:val="00BA28FE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"/>
    <w:next w:val="a"/>
    <w:rsid w:val="00BA28F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BA28F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BA28FE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BA28F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BA28F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A28FE"/>
  </w:style>
  <w:style w:type="table" w:customStyle="1" w:styleId="TableNormal">
    <w:name w:val="Table Normal"/>
    <w:rsid w:val="00BA28F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A28F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BA28F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rsid w:val="00BA28FE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BA28FE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Body Text Indent"/>
    <w:basedOn w:val="a"/>
    <w:rsid w:val="00BA28FE"/>
    <w:pPr>
      <w:ind w:leftChars="150" w:left="720" w:hangingChars="150" w:hanging="360"/>
    </w:pPr>
  </w:style>
  <w:style w:type="paragraph" w:styleId="a7">
    <w:name w:val="Body Text"/>
    <w:basedOn w:val="a"/>
    <w:rsid w:val="00BA28FE"/>
    <w:pPr>
      <w:spacing w:after="120"/>
    </w:pPr>
  </w:style>
  <w:style w:type="paragraph" w:styleId="20">
    <w:name w:val="Body Text Indent 2"/>
    <w:basedOn w:val="a"/>
    <w:rsid w:val="00BA28FE"/>
    <w:pPr>
      <w:spacing w:after="120" w:line="480" w:lineRule="auto"/>
      <w:ind w:leftChars="200" w:left="480"/>
    </w:pPr>
  </w:style>
  <w:style w:type="table" w:styleId="a8">
    <w:name w:val="Table Grid"/>
    <w:basedOn w:val="a1"/>
    <w:rsid w:val="00BA28F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BA28F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Plain Text"/>
    <w:basedOn w:val="a"/>
    <w:rsid w:val="00BA28FE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b">
    <w:name w:val="Hyperlink"/>
    <w:rsid w:val="00BA28F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"/>
    <w:rsid w:val="00BA28FE"/>
    <w:pPr>
      <w:spacing w:after="120"/>
      <w:ind w:leftChars="200" w:left="480"/>
    </w:pPr>
    <w:rPr>
      <w:sz w:val="16"/>
      <w:szCs w:val="16"/>
    </w:rPr>
  </w:style>
  <w:style w:type="paragraph" w:styleId="ac">
    <w:name w:val="Balloon Text"/>
    <w:basedOn w:val="a"/>
    <w:rsid w:val="00BA28FE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"/>
    <w:rsid w:val="00BA28F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"/>
    <w:next w:val="a"/>
    <w:rsid w:val="00BA28FE"/>
    <w:pPr>
      <w:jc w:val="right"/>
    </w:pPr>
    <w:rPr>
      <w:rFonts w:ascii="標楷體" w:eastAsia="標楷體"/>
      <w:szCs w:val="20"/>
    </w:rPr>
  </w:style>
  <w:style w:type="paragraph" w:styleId="ad">
    <w:name w:val="Note Heading"/>
    <w:basedOn w:val="a"/>
    <w:next w:val="a"/>
    <w:rsid w:val="00BA28FE"/>
    <w:pPr>
      <w:jc w:val="center"/>
    </w:pPr>
  </w:style>
  <w:style w:type="paragraph" w:customStyle="1" w:styleId="ae">
    <w:name w:val="內文編號"/>
    <w:basedOn w:val="a"/>
    <w:rsid w:val="00BA28FE"/>
    <w:pPr>
      <w:tabs>
        <w:tab w:val="num" w:pos="720"/>
      </w:tabs>
      <w:adjustRightInd w:val="0"/>
      <w:spacing w:line="360" w:lineRule="atLeast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"/>
    <w:rsid w:val="00BA28FE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"/>
    <w:rsid w:val="00BA28FE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"/>
    <w:rsid w:val="00BA28FE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"/>
    <w:rsid w:val="00BA28FE"/>
    <w:pPr>
      <w:spacing w:after="120" w:line="480" w:lineRule="auto"/>
    </w:pPr>
  </w:style>
  <w:style w:type="paragraph" w:styleId="31">
    <w:name w:val="Body Text 3"/>
    <w:basedOn w:val="a"/>
    <w:rsid w:val="00BA28FE"/>
    <w:pPr>
      <w:spacing w:after="120"/>
    </w:pPr>
    <w:rPr>
      <w:sz w:val="16"/>
      <w:szCs w:val="16"/>
    </w:rPr>
  </w:style>
  <w:style w:type="paragraph" w:styleId="Web">
    <w:name w:val="Normal (Web)"/>
    <w:basedOn w:val="a"/>
    <w:rsid w:val="00BA28FE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sid w:val="00BA28FE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"/>
    <w:next w:val="a"/>
    <w:rsid w:val="00BA28FE"/>
    <w:rPr>
      <w:rFonts w:ascii="標楷體" w:eastAsia="標楷體" w:hAnsi="標楷體"/>
      <w:sz w:val="26"/>
      <w:szCs w:val="26"/>
    </w:rPr>
  </w:style>
  <w:style w:type="paragraph" w:styleId="af4">
    <w:name w:val="Closing"/>
    <w:basedOn w:val="a"/>
    <w:rsid w:val="00BA28FE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"/>
    <w:rsid w:val="00BA28FE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"/>
    <w:rsid w:val="00BA28FE"/>
    <w:pPr>
      <w:adjustRightInd w:val="0"/>
      <w:spacing w:beforeLines="30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sid w:val="00BA28FE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"/>
    <w:rsid w:val="00BA28FE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"/>
    <w:rsid w:val="00BA28FE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"/>
    <w:rsid w:val="00BA28FE"/>
    <w:pPr>
      <w:ind w:leftChars="200" w:left="480"/>
    </w:pPr>
  </w:style>
  <w:style w:type="character" w:customStyle="1" w:styleId="af7">
    <w:name w:val="頁尾 字元"/>
    <w:rsid w:val="00BA28FE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normal"/>
    <w:next w:val="normal"/>
    <w:rsid w:val="00BA28F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rsid w:val="00BA28FE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a">
    <w:basedOn w:val="TableNormal0"/>
    <w:rsid w:val="00BA28FE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b">
    <w:basedOn w:val="TableNormal0"/>
    <w:rsid w:val="00BA28FE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c">
    <w:basedOn w:val="TableNormal0"/>
    <w:rsid w:val="00BA28FE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www.edu.tw/files/site_content/B0055/6%E7%94%9F%E6%B6%AF%E7%99%BC%E5%B1%95%E6%95%99%E8%82%B2%E8%AD%B0%E9%A1%8C991229.pdf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://www.edu.tw/files/site_content/B0055/5%E4%BA%BA%E6%AC%8A%E6%95%99%E8%82%B2%E8%AD%B0%E9%A1%8C1000111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487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Debby</cp:lastModifiedBy>
  <cp:revision>7</cp:revision>
  <dcterms:created xsi:type="dcterms:W3CDTF">2022-02-14T05:13:00Z</dcterms:created>
  <dcterms:modified xsi:type="dcterms:W3CDTF">2022-02-14T06:36:00Z</dcterms:modified>
</cp:coreProperties>
</file>