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C336" w14:textId="77777777" w:rsidR="00C965BE" w:rsidRDefault="00BF50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臺北市立大直高級中學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110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</w:t>
      </w:r>
      <w:r>
        <w:rPr>
          <w:rFonts w:ascii="標楷體" w:eastAsia="標楷體" w:hAnsi="標楷體" w:cs="標楷體"/>
          <w:b/>
          <w:sz w:val="36"/>
          <w:szCs w:val="36"/>
        </w:rPr>
        <w:t>第二學期</w:t>
      </w:r>
    </w:p>
    <w:p w14:paraId="75CFAA55" w14:textId="77777777" w:rsidR="00C965BE" w:rsidRDefault="00BF50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/>
          <w:b/>
          <w:color w:val="000000"/>
          <w:sz w:val="36"/>
          <w:szCs w:val="36"/>
        </w:rPr>
        <w:t>國中部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語言與文化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彈性課程計畫表</w:t>
      </w:r>
    </w:p>
    <w:tbl>
      <w:tblPr>
        <w:tblStyle w:val="afa"/>
        <w:tblW w:w="113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4148"/>
      </w:tblGrid>
      <w:tr w:rsidR="00C965BE" w14:paraId="1A32CD74" w14:textId="77777777">
        <w:trPr>
          <w:trHeight w:val="835"/>
          <w:jc w:val="center"/>
        </w:trPr>
        <w:tc>
          <w:tcPr>
            <w:tcW w:w="2651" w:type="dxa"/>
            <w:vAlign w:val="center"/>
          </w:tcPr>
          <w:p w14:paraId="3AC6762A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14:paraId="6AB009B0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八年級</w:t>
            </w:r>
          </w:p>
        </w:tc>
        <w:tc>
          <w:tcPr>
            <w:tcW w:w="1701" w:type="dxa"/>
            <w:vAlign w:val="center"/>
          </w:tcPr>
          <w:p w14:paraId="7E709C5F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任課老師</w:t>
            </w:r>
          </w:p>
          <w:p w14:paraId="412BD6E2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</w:p>
        </w:tc>
        <w:tc>
          <w:tcPr>
            <w:tcW w:w="4148" w:type="dxa"/>
            <w:vAlign w:val="center"/>
          </w:tcPr>
          <w:p w14:paraId="49DF6502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蔡幸娟</w:t>
            </w:r>
          </w:p>
        </w:tc>
      </w:tr>
      <w:tr w:rsidR="00C965BE" w14:paraId="1C5F99BF" w14:textId="77777777">
        <w:trPr>
          <w:trHeight w:val="1697"/>
          <w:jc w:val="center"/>
        </w:trPr>
        <w:tc>
          <w:tcPr>
            <w:tcW w:w="2651" w:type="dxa"/>
            <w:tcBorders>
              <w:bottom w:val="single" w:sz="4" w:space="0" w:color="000000"/>
            </w:tcBorders>
            <w:vAlign w:val="center"/>
          </w:tcPr>
          <w:p w14:paraId="2A0098CF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/>
                <w:color w:val="000000"/>
              </w:rPr>
              <w:t>一、教學目標</w:t>
            </w:r>
          </w:p>
        </w:tc>
        <w:tc>
          <w:tcPr>
            <w:tcW w:w="8684" w:type="dxa"/>
            <w:gridSpan w:val="3"/>
            <w:tcBorders>
              <w:bottom w:val="single" w:sz="4" w:space="0" w:color="000000"/>
            </w:tcBorders>
            <w:vAlign w:val="center"/>
          </w:tcPr>
          <w:p w14:paraId="73F3037B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1. </w:t>
            </w:r>
            <w:r>
              <w:rPr>
                <w:rFonts w:ascii="標楷體" w:eastAsia="標楷體" w:hAnsi="標楷體" w:cs="標楷體"/>
                <w:color w:val="000000"/>
              </w:rPr>
              <w:t>學生能透過閱讀文本ヽ觀賞影片或實作等過程中認識各個美感要素。</w:t>
            </w:r>
          </w:p>
          <w:p w14:paraId="4CD96E0F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2. </w:t>
            </w:r>
            <w:r>
              <w:rPr>
                <w:rFonts w:ascii="標楷體" w:eastAsia="標楷體" w:hAnsi="標楷體" w:cs="標楷體"/>
                <w:color w:val="000000"/>
              </w:rPr>
              <w:t>學生能在潛移默化中培養語感ヽ擴增單字量，並接觸多元文化藝術。</w:t>
            </w:r>
          </w:p>
          <w:p w14:paraId="4C601056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 xml:space="preserve">3. </w:t>
            </w:r>
            <w:r>
              <w:rPr>
                <w:rFonts w:ascii="標楷體" w:eastAsia="標楷體" w:hAnsi="標楷體" w:cs="標楷體"/>
                <w:color w:val="000000"/>
              </w:rPr>
              <w:t>學生能積極參與分組討論ヽ重視人際合作精神</w:t>
            </w:r>
            <w:r>
              <w:rPr>
                <w:rFonts w:ascii="標楷體" w:eastAsia="標楷體" w:hAnsi="標楷體" w:cs="標楷體"/>
                <w:color w:val="000000"/>
                <w:sz w:val="22"/>
                <w:szCs w:val="22"/>
              </w:rPr>
              <w:t>，並勇於</w:t>
            </w:r>
            <w:r>
              <w:rPr>
                <w:rFonts w:ascii="標楷體" w:eastAsia="標楷體" w:hAnsi="標楷體" w:cs="標楷體"/>
                <w:color w:val="000000"/>
              </w:rPr>
              <w:t>上台發表想法。</w:t>
            </w:r>
          </w:p>
        </w:tc>
      </w:tr>
      <w:tr w:rsidR="00C965BE" w14:paraId="7BF35746" w14:textId="77777777">
        <w:trPr>
          <w:trHeight w:val="1126"/>
          <w:jc w:val="center"/>
        </w:trPr>
        <w:tc>
          <w:tcPr>
            <w:tcW w:w="2651" w:type="dxa"/>
            <w:vAlign w:val="center"/>
          </w:tcPr>
          <w:p w14:paraId="1A99FA73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二、教材內容</w:t>
            </w:r>
          </w:p>
        </w:tc>
        <w:tc>
          <w:tcPr>
            <w:tcW w:w="8684" w:type="dxa"/>
            <w:gridSpan w:val="3"/>
            <w:vAlign w:val="center"/>
          </w:tcPr>
          <w:p w14:paraId="2029BAE3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各類學習單ヽ指引或教師自編教材</w:t>
            </w:r>
          </w:p>
        </w:tc>
      </w:tr>
      <w:tr w:rsidR="00C965BE" w14:paraId="5C64B966" w14:textId="77777777">
        <w:trPr>
          <w:trHeight w:val="1128"/>
          <w:jc w:val="center"/>
        </w:trPr>
        <w:tc>
          <w:tcPr>
            <w:tcW w:w="2651" w:type="dxa"/>
            <w:vAlign w:val="center"/>
          </w:tcPr>
          <w:p w14:paraId="41681D34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三、作業內容</w:t>
            </w:r>
          </w:p>
        </w:tc>
        <w:tc>
          <w:tcPr>
            <w:tcW w:w="8684" w:type="dxa"/>
            <w:gridSpan w:val="3"/>
            <w:vAlign w:val="center"/>
          </w:tcPr>
          <w:p w14:paraId="523528A2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口語發表ヽ學習單ヽ課堂記事或各類作品</w:t>
            </w:r>
          </w:p>
        </w:tc>
      </w:tr>
      <w:tr w:rsidR="00C965BE" w14:paraId="5B1CD97D" w14:textId="77777777">
        <w:trPr>
          <w:trHeight w:val="1487"/>
          <w:jc w:val="center"/>
        </w:trPr>
        <w:tc>
          <w:tcPr>
            <w:tcW w:w="2651" w:type="dxa"/>
            <w:vAlign w:val="center"/>
          </w:tcPr>
          <w:p w14:paraId="1F296323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四、平時成績評量方法</w:t>
            </w:r>
          </w:p>
        </w:tc>
        <w:tc>
          <w:tcPr>
            <w:tcW w:w="8684" w:type="dxa"/>
            <w:gridSpan w:val="3"/>
            <w:vAlign w:val="center"/>
          </w:tcPr>
          <w:p w14:paraId="11CCEA78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 </w:t>
            </w:r>
            <w:r>
              <w:rPr>
                <w:rFonts w:ascii="標楷體" w:eastAsia="標楷體" w:hAnsi="標楷體" w:cs="標楷體"/>
                <w:color w:val="000000"/>
              </w:rPr>
              <w:t>課堂參與討論度或上台發表情形</w:t>
            </w:r>
          </w:p>
          <w:p w14:paraId="7D4BAC45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 </w:t>
            </w:r>
            <w:r>
              <w:rPr>
                <w:rFonts w:ascii="標楷體" w:eastAsia="標楷體" w:hAnsi="標楷體" w:cs="標楷體"/>
                <w:color w:val="000000"/>
              </w:rPr>
              <w:t>學習單或各類作品上傳繳交情形</w:t>
            </w:r>
          </w:p>
        </w:tc>
      </w:tr>
      <w:tr w:rsidR="00C965BE" w14:paraId="630E6BC9" w14:textId="77777777">
        <w:trPr>
          <w:trHeight w:val="1775"/>
          <w:jc w:val="center"/>
        </w:trPr>
        <w:tc>
          <w:tcPr>
            <w:tcW w:w="2651" w:type="dxa"/>
            <w:vAlign w:val="center"/>
          </w:tcPr>
          <w:p w14:paraId="7CD06527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五、學期成績計算</w:t>
            </w:r>
          </w:p>
        </w:tc>
        <w:tc>
          <w:tcPr>
            <w:tcW w:w="8684" w:type="dxa"/>
            <w:gridSpan w:val="3"/>
            <w:vAlign w:val="center"/>
          </w:tcPr>
          <w:p w14:paraId="61C573B7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 </w:t>
            </w:r>
            <w:r>
              <w:rPr>
                <w:rFonts w:ascii="標楷體" w:eastAsia="標楷體" w:hAnsi="標楷體" w:cs="標楷體"/>
                <w:color w:val="000000"/>
              </w:rPr>
              <w:t>課堂發表</w:t>
            </w:r>
            <w:r>
              <w:rPr>
                <w:rFonts w:ascii="標楷體" w:eastAsia="標楷體" w:hAnsi="標楷體" w:cs="標楷體"/>
                <w:color w:val="000000"/>
              </w:rPr>
              <w:t>40%</w:t>
            </w:r>
          </w:p>
          <w:p w14:paraId="6EF518B5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 </w:t>
            </w:r>
            <w:r>
              <w:rPr>
                <w:rFonts w:ascii="標楷體" w:eastAsia="標楷體" w:hAnsi="標楷體" w:cs="標楷體"/>
                <w:color w:val="000000"/>
              </w:rPr>
              <w:t>課堂討論</w:t>
            </w:r>
            <w:r>
              <w:rPr>
                <w:rFonts w:ascii="標楷體" w:eastAsia="標楷體" w:hAnsi="標楷體" w:cs="標楷體"/>
                <w:color w:val="000000"/>
              </w:rPr>
              <w:t>30%</w:t>
            </w:r>
          </w:p>
          <w:p w14:paraId="4BC1C0CE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 </w:t>
            </w:r>
            <w:r>
              <w:rPr>
                <w:rFonts w:ascii="標楷體" w:eastAsia="標楷體" w:hAnsi="標楷體" w:cs="標楷體"/>
                <w:color w:val="000000"/>
              </w:rPr>
              <w:t>作業繳交</w:t>
            </w:r>
            <w:r>
              <w:rPr>
                <w:rFonts w:ascii="標楷體" w:eastAsia="標楷體" w:hAnsi="標楷體" w:cs="標楷體"/>
                <w:color w:val="000000"/>
              </w:rPr>
              <w:t>30%</w:t>
            </w:r>
          </w:p>
        </w:tc>
      </w:tr>
      <w:tr w:rsidR="00C965BE" w14:paraId="0041C556" w14:textId="77777777">
        <w:trPr>
          <w:trHeight w:val="3118"/>
          <w:jc w:val="center"/>
        </w:trPr>
        <w:tc>
          <w:tcPr>
            <w:tcW w:w="2651" w:type="dxa"/>
            <w:vAlign w:val="center"/>
          </w:tcPr>
          <w:p w14:paraId="3B49ECC4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六、設計理念</w:t>
            </w:r>
          </w:p>
        </w:tc>
        <w:tc>
          <w:tcPr>
            <w:tcW w:w="8684" w:type="dxa"/>
            <w:gridSpan w:val="3"/>
            <w:vAlign w:val="center"/>
          </w:tcPr>
          <w:p w14:paraId="1E0CE084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課程設計理念以美感教育為主軸，提供學生以英語接觸多元文化藝術的機會，並連結各個學科知識，拓展學生的視野以及欣賞萬物的角度。透過美感要素探究與討論，涵養文化藝術軟實力，提升英語力，增強競爭力。</w:t>
            </w:r>
          </w:p>
          <w:p w14:paraId="6F0DDC1A" w14:textId="77777777" w:rsidR="00C965BE" w:rsidRDefault="00C96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14:paraId="01C1BB79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本課程重視學生表達自我想法的能力，尤其是上台發表的勇氣，課程中提供學生分組討論的機會，透過一次又一次的練習，培養溝通和表達的技巧以及多元接納的能力，並學習尊重和欣賞不同於自我的想法以及文化價值。</w:t>
            </w:r>
          </w:p>
        </w:tc>
      </w:tr>
      <w:tr w:rsidR="00C965BE" w14:paraId="7F6FCDF2" w14:textId="77777777">
        <w:trPr>
          <w:trHeight w:val="1274"/>
          <w:jc w:val="center"/>
        </w:trPr>
        <w:tc>
          <w:tcPr>
            <w:tcW w:w="2651" w:type="dxa"/>
            <w:vAlign w:val="center"/>
          </w:tcPr>
          <w:p w14:paraId="763C2672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七、聯絡方式</w:t>
            </w:r>
          </w:p>
        </w:tc>
        <w:tc>
          <w:tcPr>
            <w:tcW w:w="8684" w:type="dxa"/>
            <w:gridSpan w:val="3"/>
            <w:vAlign w:val="center"/>
          </w:tcPr>
          <w:p w14:paraId="7C9BC8B5" w14:textId="77777777" w:rsidR="00C965BE" w:rsidRDefault="00BF5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25334017-227</w:t>
            </w:r>
          </w:p>
        </w:tc>
      </w:tr>
    </w:tbl>
    <w:p w14:paraId="7F3CC967" w14:textId="77777777" w:rsidR="00C965BE" w:rsidRDefault="00C965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C965BE">
      <w:headerReference w:type="even" r:id="rId8"/>
      <w:footerReference w:type="even" r:id="rId9"/>
      <w:footerReference w:type="default" r:id="rId10"/>
      <w:pgSz w:w="11906" w:h="16838"/>
      <w:pgMar w:top="284" w:right="284" w:bottom="284" w:left="284" w:header="851" w:footer="2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D1601" w14:textId="77777777" w:rsidR="00000000" w:rsidRDefault="00BF506F">
      <w:pPr>
        <w:spacing w:line="240" w:lineRule="auto"/>
        <w:ind w:left="0" w:hanging="2"/>
      </w:pPr>
      <w:r>
        <w:separator/>
      </w:r>
    </w:p>
  </w:endnote>
  <w:endnote w:type="continuationSeparator" w:id="0">
    <w:p w14:paraId="3ECDBD51" w14:textId="77777777" w:rsidR="00000000" w:rsidRDefault="00BF50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47CE" w14:textId="77777777" w:rsidR="00C965BE" w:rsidRDefault="00BF50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0CBE9D87" w14:textId="77777777" w:rsidR="00C965BE" w:rsidRDefault="00C96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5CFC" w14:textId="77777777" w:rsidR="00C965BE" w:rsidRDefault="00BF50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1 -</w:t>
    </w:r>
  </w:p>
  <w:p w14:paraId="02340BF0" w14:textId="77777777" w:rsidR="00C965BE" w:rsidRDefault="00C96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7646F" w14:textId="77777777" w:rsidR="00000000" w:rsidRDefault="00BF506F">
      <w:pPr>
        <w:spacing w:line="240" w:lineRule="auto"/>
        <w:ind w:left="0" w:hanging="2"/>
      </w:pPr>
      <w:r>
        <w:separator/>
      </w:r>
    </w:p>
  </w:footnote>
  <w:footnote w:type="continuationSeparator" w:id="0">
    <w:p w14:paraId="19030834" w14:textId="77777777" w:rsidR="00000000" w:rsidRDefault="00BF506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0D03" w14:textId="77777777" w:rsidR="00C965BE" w:rsidRDefault="00BF506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48FE0D6C" w14:textId="77777777" w:rsidR="00C965BE" w:rsidRDefault="00C965B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F5278"/>
    <w:multiLevelType w:val="multilevel"/>
    <w:tmpl w:val="0952E93A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BE"/>
    <w:rsid w:val="00BF506F"/>
    <w:rsid w:val="00C9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5E05D"/>
  <w15:docId w15:val="{3FDD08A9-737A-4992-92B3-81B992B8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uiPriority w:val="9"/>
    <w:qFormat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標楷體" w:eastAsia="標楷體" w:hAnsi="Calibri" w:cs="標楷體"/>
      <w:color w:val="000000"/>
      <w:position w:val="-1"/>
    </w:rPr>
  </w:style>
  <w:style w:type="paragraph" w:styleId="af8">
    <w:name w:val="Subtitle"/>
    <w:basedOn w:val="a0"/>
    <w:next w:val="a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hFUcnWbOJKnGrZxm59+WR0XduA==">AMUW2mWXTZbZ4erw0au3sCGDNxpyta/ZoaRFV64uRBjekdAsyQ7Ce0kBZ4K607tqmKAGbhJc3QMany3TO4RWTdebPtqxE/QfG2VAvWGc053TJaFPpcMc0CHmwLpAQtL0f+HptItE24gQ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tt.rosie@gmail.com</cp:lastModifiedBy>
  <cp:revision>2</cp:revision>
  <dcterms:created xsi:type="dcterms:W3CDTF">2022-03-02T14:58:00Z</dcterms:created>
  <dcterms:modified xsi:type="dcterms:W3CDTF">2022-03-02T14:58:00Z</dcterms:modified>
</cp:coreProperties>
</file>