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B04AEC" w:rsidRDefault="008162CE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141C25" w:rsidRPr="00B04AEC">
        <w:rPr>
          <w:rFonts w:eastAsia="標楷體" w:hint="eastAsia"/>
          <w:b/>
          <w:sz w:val="32"/>
          <w:szCs w:val="32"/>
        </w:rPr>
        <w:t>110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536477">
        <w:rPr>
          <w:rFonts w:eastAsia="標楷體" w:hAnsi="標楷體" w:hint="eastAsia"/>
          <w:b/>
          <w:sz w:val="32"/>
          <w:szCs w:val="32"/>
        </w:rPr>
        <w:t>二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  <w:r w:rsidR="00B04AEC" w:rsidRPr="00B04AEC">
        <w:rPr>
          <w:rFonts w:eastAsia="標楷體" w:hint="eastAsia"/>
          <w:b/>
          <w:sz w:val="32"/>
          <w:szCs w:val="32"/>
        </w:rPr>
        <w:t>理化科</w:t>
      </w:r>
      <w:r w:rsidRPr="00B04AEC">
        <w:rPr>
          <w:rFonts w:eastAsia="標楷體" w:hAnsi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141C25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805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B04AEC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B04AEC" w:rsidRPr="008162CE" w:rsidRDefault="00B04AEC" w:rsidP="00B04AEC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536477" w:rsidRPr="00536477" w:rsidRDefault="00536477" w:rsidP="00536477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  <w:b/>
              </w:rPr>
              <w:t>化學反應</w:t>
            </w:r>
            <w:r w:rsidRPr="00536477">
              <w:rPr>
                <w:rFonts w:ascii="標楷體" w:eastAsia="標楷體" w:hAnsi="標楷體" w:hint="eastAsia"/>
              </w:rPr>
              <w:t>。</w:t>
            </w:r>
          </w:p>
          <w:p w:rsidR="00536477" w:rsidRPr="00536477" w:rsidRDefault="00536477" w:rsidP="00536477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</w:rPr>
              <w:t>(質量守恆、探討化學反應前後的質量、化學反應的微觀世界)</w:t>
            </w:r>
          </w:p>
          <w:p w:rsidR="00536477" w:rsidRPr="00536477" w:rsidRDefault="00536477" w:rsidP="00536477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  <w:b/>
              </w:rPr>
              <w:t>氧化與還原</w:t>
            </w:r>
            <w:r w:rsidRPr="00536477">
              <w:rPr>
                <w:rFonts w:ascii="標楷體" w:eastAsia="標楷體" w:hAnsi="標楷體"/>
              </w:rPr>
              <w:t>。</w:t>
            </w:r>
          </w:p>
          <w:p w:rsidR="00536477" w:rsidRPr="00536477" w:rsidRDefault="00536477" w:rsidP="00536477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/>
              </w:rPr>
              <w:t>(</w:t>
            </w:r>
            <w:r w:rsidRPr="00536477">
              <w:rPr>
                <w:rFonts w:ascii="標楷體" w:eastAsia="標楷體" w:hAnsi="標楷體" w:hint="eastAsia"/>
              </w:rPr>
              <w:t>氧化反應、金屬對氧的活性、氧化與還原反應</w:t>
            </w:r>
            <w:r w:rsidRPr="00536477">
              <w:rPr>
                <w:rFonts w:ascii="標楷體" w:eastAsia="標楷體" w:hAnsi="標楷體"/>
              </w:rPr>
              <w:t>)</w:t>
            </w:r>
          </w:p>
          <w:p w:rsidR="00536477" w:rsidRPr="00536477" w:rsidRDefault="00536477" w:rsidP="00536477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  <w:b/>
              </w:rPr>
              <w:t>電解質及酸鹼反應</w:t>
            </w:r>
            <w:r w:rsidRPr="00536477">
              <w:rPr>
                <w:rFonts w:ascii="標楷體" w:eastAsia="標楷體" w:hAnsi="標楷體" w:hint="eastAsia"/>
              </w:rPr>
              <w:t>。</w:t>
            </w:r>
          </w:p>
          <w:p w:rsidR="00536477" w:rsidRPr="00536477" w:rsidRDefault="00536477" w:rsidP="00536477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</w:rPr>
              <w:t>(認識電解質</w:t>
            </w:r>
            <w:r w:rsidRPr="00536477">
              <w:rPr>
                <w:rFonts w:ascii="標楷體" w:eastAsia="標楷體" w:hAnsi="標楷體"/>
              </w:rPr>
              <w:t>、</w:t>
            </w:r>
            <w:r w:rsidRPr="00536477">
              <w:rPr>
                <w:rFonts w:ascii="標楷體" w:eastAsia="標楷體" w:hAnsi="標楷體" w:hint="eastAsia"/>
              </w:rPr>
              <w:t>探討電解質的性質、常見的酸鹼性物質、什麼物質會與大理岩反應、酸鹼的濃度、酸鹼中和)</w:t>
            </w:r>
          </w:p>
          <w:p w:rsidR="00536477" w:rsidRPr="00536477" w:rsidRDefault="00536477" w:rsidP="00536477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  <w:b/>
              </w:rPr>
              <w:t>反應速率與平衡</w:t>
            </w:r>
            <w:r w:rsidRPr="00536477">
              <w:rPr>
                <w:rFonts w:ascii="標楷體" w:eastAsia="標楷體" w:hAnsi="標楷體"/>
              </w:rPr>
              <w:t>。</w:t>
            </w:r>
          </w:p>
          <w:p w:rsidR="00536477" w:rsidRPr="00536477" w:rsidRDefault="00536477" w:rsidP="00536477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</w:rPr>
              <w:t>(反應速率</w:t>
            </w:r>
            <w:r w:rsidRPr="00536477">
              <w:rPr>
                <w:rFonts w:ascii="標楷體" w:eastAsia="標楷體" w:hAnsi="標楷體"/>
              </w:rPr>
              <w:t>、</w:t>
            </w:r>
            <w:r w:rsidRPr="00536477">
              <w:rPr>
                <w:rFonts w:ascii="標楷體" w:eastAsia="標楷體" w:hAnsi="標楷體" w:hint="eastAsia"/>
              </w:rPr>
              <w:t>溫度與反應速率的關係、可逆反應與平衡)</w:t>
            </w:r>
          </w:p>
          <w:p w:rsidR="00536477" w:rsidRPr="00536477" w:rsidRDefault="00536477" w:rsidP="00536477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  <w:b/>
              </w:rPr>
              <w:t>有機化合物</w:t>
            </w:r>
            <w:r w:rsidRPr="00536477">
              <w:rPr>
                <w:rFonts w:ascii="標楷體" w:eastAsia="標楷體" w:hAnsi="標楷體" w:hint="eastAsia"/>
              </w:rPr>
              <w:t>。</w:t>
            </w:r>
          </w:p>
          <w:p w:rsidR="00536477" w:rsidRPr="00536477" w:rsidRDefault="00536477" w:rsidP="00536477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</w:rPr>
              <w:t>(認識有機化合物、常見的有機化合物</w:t>
            </w:r>
            <w:r w:rsidRPr="00536477">
              <w:rPr>
                <w:rFonts w:ascii="標楷體" w:eastAsia="標楷體" w:hAnsi="標楷體"/>
              </w:rPr>
              <w:t>、</w:t>
            </w:r>
            <w:r w:rsidRPr="00536477">
              <w:rPr>
                <w:rFonts w:ascii="標楷體" w:eastAsia="標楷體" w:hAnsi="標楷體" w:hint="eastAsia"/>
              </w:rPr>
              <w:t>肥皂與清潔劑、製造肥皂、生活中的有機聚合物、低碳減塑護地球)</w:t>
            </w:r>
          </w:p>
          <w:p w:rsidR="00536477" w:rsidRPr="00536477" w:rsidRDefault="00536477" w:rsidP="00536477">
            <w:pPr>
              <w:pStyle w:val="a9"/>
              <w:numPr>
                <w:ilvl w:val="0"/>
                <w:numId w:val="21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536477">
              <w:rPr>
                <w:rFonts w:ascii="標楷體" w:eastAsia="標楷體" w:hAnsi="標楷體" w:hint="eastAsia"/>
                <w:b/>
              </w:rPr>
              <w:t>力與壓力</w:t>
            </w:r>
            <w:r w:rsidRPr="00536477">
              <w:rPr>
                <w:rFonts w:ascii="標楷體" w:eastAsia="標楷體" w:hAnsi="標楷體"/>
              </w:rPr>
              <w:t>。</w:t>
            </w:r>
          </w:p>
          <w:p w:rsidR="00B04AEC" w:rsidRPr="00536477" w:rsidRDefault="00536477" w:rsidP="00536477">
            <w:pPr>
              <w:snapToGrid w:val="0"/>
              <w:spacing w:line="0" w:lineRule="atLeast"/>
              <w:ind w:leftChars="200" w:left="480"/>
              <w:jc w:val="both"/>
              <w:rPr>
                <w:rFonts w:ascii="標楷體" w:eastAsia="標楷體" w:hAnsi="標楷體"/>
                <w:color w:val="FF0000"/>
              </w:rPr>
            </w:pPr>
            <w:r w:rsidRPr="00536477">
              <w:rPr>
                <w:rFonts w:ascii="標楷體" w:eastAsia="標楷體" w:hAnsi="標楷體" w:hint="eastAsia"/>
              </w:rPr>
              <w:t>(力與平衡</w:t>
            </w:r>
            <w:r w:rsidRPr="00536477">
              <w:rPr>
                <w:rFonts w:ascii="標楷體" w:eastAsia="標楷體" w:hAnsi="標楷體"/>
              </w:rPr>
              <w:t>、</w:t>
            </w:r>
            <w:r w:rsidRPr="00536477">
              <w:rPr>
                <w:rFonts w:ascii="標楷體" w:eastAsia="標楷體" w:hAnsi="標楷體" w:hint="eastAsia"/>
              </w:rPr>
              <w:t>力的平衡與合成</w:t>
            </w:r>
            <w:r w:rsidRPr="00536477">
              <w:rPr>
                <w:rFonts w:ascii="標楷體" w:eastAsia="標楷體" w:hAnsi="標楷體"/>
              </w:rPr>
              <w:t>、</w:t>
            </w:r>
            <w:r w:rsidRPr="00536477">
              <w:rPr>
                <w:rFonts w:ascii="標楷體" w:eastAsia="標楷體" w:hAnsi="標楷體" w:hint="eastAsia"/>
              </w:rPr>
              <w:t>摩擦力、探討影響摩擦力的因素、壓力、浮力、阿基米德原理)</w:t>
            </w:r>
          </w:p>
        </w:tc>
      </w:tr>
      <w:tr w:rsidR="00B04AEC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B04AEC" w:rsidRPr="008162CE" w:rsidRDefault="00B04AEC" w:rsidP="00B04AEC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B04AEC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B04AEC" w:rsidRPr="008162CE" w:rsidRDefault="00B04AEC" w:rsidP="00B04AEC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B04AEC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B04AEC" w:rsidRPr="008162CE" w:rsidRDefault="00B04AEC" w:rsidP="00B04AEC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B04AEC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B04AEC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B04AEC" w:rsidRPr="008162CE" w:rsidRDefault="00B04AEC" w:rsidP="00B04AEC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B04AEC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B04AEC" w:rsidRPr="008162CE" w:rsidRDefault="00B04AEC" w:rsidP="00B04AE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B04AEC" w:rsidRPr="008162CE" w:rsidRDefault="00B04AEC" w:rsidP="00B04AE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536477" w:rsidRPr="00536477" w:rsidRDefault="00536477" w:rsidP="0053647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36477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36477" w:rsidRPr="00536477" w:rsidTr="00AA5BBA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536477">
              <w:rPr>
                <w:rFonts w:ascii="微軟正黑體" w:eastAsia="微軟正黑體" w:hAnsi="微軟正黑體" w:hint="eastAsia"/>
              </w:rPr>
              <w:t>融入</w:t>
            </w:r>
          </w:p>
          <w:p w:rsidR="00536477" w:rsidRPr="00536477" w:rsidRDefault="00536477" w:rsidP="00536477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536477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536477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536477" w:rsidRPr="00536477" w:rsidTr="00AA5BBA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536477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536477" w:rsidRPr="00536477" w:rsidTr="00AA5BBA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536477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536477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536477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536477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536477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536477" w:rsidRPr="00536477" w:rsidTr="00AA5BBA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536477" w:rsidRPr="00536477" w:rsidRDefault="00536477" w:rsidP="00536477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6477" w:rsidRPr="00536477" w:rsidRDefault="00536477" w:rsidP="00536477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教材內容說明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導師時間與大掃除08:00-09:30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開學典禮10:10-11:00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1-1質量守恆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常見的化學反應現象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14-18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期初教學研究會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1-1質量守恆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探討化學反應前後的質量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1-2化學反應的微觀世界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原子量、分子量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教學大綱與班級經營上傳截止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國九補救教學繳交成績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1-2化學反應的微觀世界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莫耳數與質量、化學反應式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3-4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科學講座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2-1氧化反應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金屬與非金屬對氧的活性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優良生自我介紹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國七八補救教學繳交成績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2-2氧化與還原反應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氧化還原反應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優良生投票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2-2氧化與還原反應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生活中常見的氧化還原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1、2章複習及檢討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29-30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國七八第1次期中考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3-1認識電解質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探討電解質的性質、什麼物質會與大理岩反應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4-5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兒童節、民族掃墓節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國七校外教學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7-8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3-2常見的酸、鹼性物質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3-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酸鹼的濃度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公開授課週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3-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酸鹼的濃度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3-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酸鹼中和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國七八導師會議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期中教學研究會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19-20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 xml:space="preserve">22 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KO拉卡決賽</w:t>
            </w:r>
          </w:p>
        </w:tc>
      </w:tr>
      <w:tr w:rsidR="00536477" w:rsidRPr="00536477" w:rsidTr="00AA5BBA">
        <w:trPr>
          <w:cantSplit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4-1反應速</w:t>
            </w:r>
            <w:r w:rsidRPr="00536477">
              <w:rPr>
                <w:rFonts w:ascii="新細明體" w:hAnsi="新細明體" w:cs="新細明體" w:hint="eastAsia"/>
                <w:sz w:val="20"/>
                <w:szCs w:val="20"/>
              </w:rPr>
              <w:t>率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536477">
              <w:rPr>
                <w:rFonts w:ascii="新細明體" w:hAnsi="新細明體" w:cs="新細明體" w:hint="eastAsia"/>
                <w:sz w:val="20"/>
                <w:szCs w:val="20"/>
              </w:rPr>
              <w:t>溫度與反應速率的關係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國中課程發展與評鑑小組會議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五</w:t>
            </w:r>
          </w:p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4-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可逆反應與平</w:t>
            </w:r>
            <w:r w:rsidRPr="00536477">
              <w:rPr>
                <w:rFonts w:ascii="新細明體" w:hAnsi="新細明體" w:cs="新細明體" w:hint="eastAsia"/>
                <w:sz w:val="20"/>
                <w:szCs w:val="20"/>
              </w:rPr>
              <w:t>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國中第二次課發會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專任教師會議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3、4章複習及檢討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536477" w:rsidRPr="00536477" w:rsidRDefault="00536477" w:rsidP="00536477">
            <w:pPr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-1認識有機化合物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5-2常見的有機化合物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國九德行審查會議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16-20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公開授課週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擔任會考考場，全校12:00放學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21-22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5-2常見的有機化合物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5-3肥皂與清潔劑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23-27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期末教學研究會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國九補救教學成績繳交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5-3肥皂與清潔劑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製造肥皂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5-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生活中的有機聚合物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國中第三次課發會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6-1力與平衡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力的平衡與合成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6-2摩擦力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探討影響摩擦力的因素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國七八德行審查會議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畢業典禮(預演)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壓力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靜止液體壓力、大氣壓力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國九導師志願選填輔導研習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536477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浮力</w:t>
            </w:r>
          </w:p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阿基米德原理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國八輔導課結束</w:t>
            </w:r>
          </w:p>
        </w:tc>
      </w:tr>
      <w:tr w:rsidR="00536477" w:rsidRPr="00536477" w:rsidTr="00AA5BB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536477">
              <w:rPr>
                <w:rFonts w:ascii="新細明體" w:hAnsi="新細明體" w:hint="eastAsia"/>
                <w:sz w:val="22"/>
                <w:szCs w:val="22"/>
              </w:rPr>
              <w:t>二十一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spacing w:line="28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36477" w:rsidRPr="00536477" w:rsidRDefault="00536477" w:rsidP="00536477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36477">
              <w:rPr>
                <w:rFonts w:ascii="微軟正黑體" w:eastAsia="微軟正黑體" w:hAnsi="微軟正黑體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536477">
              <w:rPr>
                <w:rFonts w:ascii="微軟正黑體" w:eastAsia="微軟正黑體" w:hAnsi="微軟正黑體" w:hint="eastAsia"/>
                <w:sz w:val="20"/>
                <w:szCs w:val="20"/>
              </w:rPr>
              <w:t>5、6章複習及檢討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36477" w:rsidRPr="00536477" w:rsidRDefault="00536477" w:rsidP="0053647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536477" w:rsidRPr="00536477" w:rsidRDefault="00536477" w:rsidP="00536477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536477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休業式、10：10校務會議</w:t>
            </w:r>
          </w:p>
        </w:tc>
      </w:tr>
    </w:tbl>
    <w:p w:rsidR="00A138A8" w:rsidRPr="00536477" w:rsidRDefault="00A138A8" w:rsidP="003A4124">
      <w:bookmarkStart w:id="0" w:name="_GoBack"/>
      <w:bookmarkEnd w:id="0"/>
    </w:p>
    <w:sectPr w:rsidR="00A138A8" w:rsidRPr="00536477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F1" w:rsidRDefault="002E23F1">
      <w:r>
        <w:separator/>
      </w:r>
    </w:p>
  </w:endnote>
  <w:endnote w:type="continuationSeparator" w:id="0">
    <w:p w:rsidR="002E23F1" w:rsidRDefault="002E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F1" w:rsidRDefault="002E23F1">
      <w:r>
        <w:separator/>
      </w:r>
    </w:p>
  </w:footnote>
  <w:footnote w:type="continuationSeparator" w:id="0">
    <w:p w:rsidR="002E23F1" w:rsidRDefault="002E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302BA7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2022-02-28T12:50:00Z</dcterms:created>
  <dcterms:modified xsi:type="dcterms:W3CDTF">2022-02-28T12:50:00Z</dcterms:modified>
</cp:coreProperties>
</file>