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93DF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993DF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2D2601" w:rsidRPr="002D2601" w:rsidRDefault="00527458" w:rsidP="002D2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"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9263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4"/>
        <w:gridCol w:w="2806"/>
        <w:gridCol w:w="1706"/>
        <w:gridCol w:w="3412"/>
        <w:gridCol w:w="14"/>
      </w:tblGrid>
      <w:tr w:rsidR="00F04DE5" w:rsidTr="00B23CC2">
        <w:trPr>
          <w:gridAfter w:val="1"/>
          <w:wAfter w:w="14" w:type="dxa"/>
          <w:trHeight w:val="835"/>
          <w:jc w:val="center"/>
        </w:trPr>
        <w:tc>
          <w:tcPr>
            <w:tcW w:w="213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20" w:type="dxa"/>
            <w:gridSpan w:val="2"/>
            <w:vAlign w:val="center"/>
          </w:tcPr>
          <w:p w:rsidR="00F04DE5" w:rsidRDefault="00C34C15" w:rsidP="0099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338AC">
              <w:rPr>
                <w:rFonts w:eastAsia="標楷體"/>
                <w:color w:val="000000"/>
                <w:sz w:val="28"/>
                <w:szCs w:val="28"/>
              </w:rPr>
              <w:t>H</w:t>
            </w:r>
            <w:r w:rsidR="00993DFD">
              <w:rPr>
                <w:rFonts w:eastAsia="標楷體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04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H</w:t>
            </w:r>
            <w:r w:rsidR="00993DFD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B338AC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6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412" w:type="dxa"/>
            <w:vAlign w:val="center"/>
          </w:tcPr>
          <w:p w:rsidR="00F04DE5" w:rsidRDefault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38AC">
              <w:rPr>
                <w:rFonts w:eastAsia="標楷體" w:hint="eastAsia"/>
                <w:color w:val="000000"/>
                <w:sz w:val="28"/>
                <w:szCs w:val="28"/>
              </w:rPr>
              <w:t>李淑媛</w:t>
            </w:r>
          </w:p>
        </w:tc>
      </w:tr>
      <w:tr w:rsidR="00C34C15" w:rsidTr="00B23CC2">
        <w:trPr>
          <w:trHeight w:val="737"/>
          <w:jc w:val="center"/>
        </w:trPr>
        <w:tc>
          <w:tcPr>
            <w:tcW w:w="2145" w:type="dxa"/>
            <w:gridSpan w:val="2"/>
            <w:tcBorders>
              <w:bottom w:val="single" w:sz="4" w:space="0" w:color="000000"/>
            </w:tcBorders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938" w:type="dxa"/>
            <w:gridSpan w:val="4"/>
            <w:tcBorders>
              <w:bottom w:val="single" w:sz="4" w:space="0" w:color="000000"/>
            </w:tcBorders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5"/>
              </w:numPr>
              <w:spacing w:before="100" w:beforeAutospacing="1" w:line="440" w:lineRule="exact"/>
              <w:ind w:left="357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引發閱讀及欣賞文學作品的興趣，從而培養語言表達及分析事理的能力。</w:t>
            </w:r>
          </w:p>
          <w:p w:rsidR="00C34C15" w:rsidRDefault="00C34C15" w:rsidP="00C34C15">
            <w:pPr>
              <w:widowControl w:val="0"/>
              <w:numPr>
                <w:ilvl w:val="0"/>
                <w:numId w:val="5"/>
              </w:numPr>
              <w:spacing w:before="100" w:beforeAutospacing="1" w:line="440" w:lineRule="exact"/>
              <w:ind w:left="357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閱讀文學經典作品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int="eastAsia"/>
                <w:sz w:val="28"/>
                <w:szCs w:val="28"/>
              </w:rPr>
              <w:t>陶塑文化素養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5"/>
              </w:numPr>
              <w:spacing w:before="100" w:beforeAutospacing="1" w:line="440" w:lineRule="exact"/>
              <w:ind w:left="357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養成自主讀書的習慣，厚植閱讀素養。</w:t>
            </w:r>
          </w:p>
        </w:tc>
      </w:tr>
      <w:tr w:rsidR="00C34C15" w:rsidTr="00B23CC2">
        <w:trPr>
          <w:trHeight w:val="1070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6"/>
              </w:numPr>
              <w:spacing w:before="100" w:beforeAutospacing="1" w:line="440" w:lineRule="exact"/>
              <w:ind w:left="329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從各類教學素材中，培養語言表達及思辨能力，以因應各種生涯挑戰。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6"/>
              </w:numPr>
              <w:spacing w:before="100" w:beforeAutospacing="1" w:line="440" w:lineRule="exact"/>
              <w:ind w:left="329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配合課程進度，培養學生活用所學的能力。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6"/>
              </w:numPr>
              <w:spacing w:before="100" w:beforeAutospacing="1" w:line="440" w:lineRule="exact"/>
              <w:ind w:left="329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藉由古今文學的閱讀，豐富生活經驗，修養身心。</w:t>
            </w:r>
          </w:p>
        </w:tc>
      </w:tr>
      <w:tr w:rsidR="00C34C15" w:rsidTr="00B23CC2">
        <w:trPr>
          <w:trHeight w:val="737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C34C15" w:rsidRDefault="00C34C15" w:rsidP="00C34C15">
            <w:pPr>
              <w:widowControl w:val="0"/>
              <w:numPr>
                <w:ilvl w:val="0"/>
                <w:numId w:val="7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配合課程內容之各種作業本、學習單及測驗卷。</w:t>
            </w:r>
          </w:p>
          <w:p w:rsidR="00C34C15" w:rsidRPr="00C34C15" w:rsidRDefault="00C34C15" w:rsidP="00C34C15">
            <w:pPr>
              <w:widowControl w:val="0"/>
              <w:numPr>
                <w:ilvl w:val="0"/>
                <w:numId w:val="7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語文表達練習: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知性寫作、情意寫作、混合題型練習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等。</w:t>
            </w:r>
          </w:p>
          <w:p w:rsidR="00C34C15" w:rsidRDefault="00C34C15" w:rsidP="00C34C15">
            <w:pPr>
              <w:ind w:left="3" w:hanging="3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int="eastAsia"/>
                <w:position w:val="0"/>
                <w:sz w:val="28"/>
                <w:szCs w:val="28"/>
              </w:rPr>
              <w:t>3</w:t>
            </w:r>
            <w:r>
              <w:rPr>
                <w:rFonts w:ascii="標楷體" w:eastAsia="標楷體"/>
                <w:position w:val="0"/>
                <w:sz w:val="28"/>
                <w:szCs w:val="28"/>
              </w:rPr>
              <w:t>.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其他: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課外閱讀及寫作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、參與各項藝文活動等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。</w:t>
            </w:r>
          </w:p>
        </w:tc>
      </w:tr>
      <w:tr w:rsidR="00C34C15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C34C15" w:rsidRDefault="00C34C15" w:rsidP="00C34C15">
            <w:pPr>
              <w:widowControl w:val="0"/>
              <w:numPr>
                <w:ilvl w:val="0"/>
                <w:numId w:val="8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紙筆測驗，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如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：測驗卷、隨堂測驗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、學習單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等。</w:t>
            </w:r>
          </w:p>
          <w:p w:rsidR="00C34C15" w:rsidRPr="00C34C15" w:rsidRDefault="00C34C15" w:rsidP="00C34C15">
            <w:pPr>
              <w:widowControl w:val="0"/>
              <w:numPr>
                <w:ilvl w:val="0"/>
                <w:numId w:val="8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非紙筆測驗，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如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：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口語表達、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資料蒐集、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讀書心得、</w:t>
            </w:r>
            <w:r>
              <w:rPr>
                <w:rFonts w:ascii="標楷體" w:eastAsia="標楷體" w:hint="eastAsia"/>
                <w:position w:val="0"/>
                <w:sz w:val="28"/>
                <w:szCs w:val="28"/>
              </w:rPr>
              <w:t>學習單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、小論文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等。</w:t>
            </w:r>
          </w:p>
          <w:p w:rsidR="00C34C15" w:rsidRDefault="00C34C15" w:rsidP="00C34C15">
            <w:pPr>
              <w:ind w:left="3" w:hanging="3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int="eastAsia"/>
                <w:position w:val="0"/>
                <w:sz w:val="28"/>
                <w:szCs w:val="28"/>
              </w:rPr>
              <w:t>3</w:t>
            </w:r>
            <w:r>
              <w:rPr>
                <w:rFonts w:ascii="標楷體" w:eastAsia="標楷體"/>
                <w:position w:val="0"/>
                <w:sz w:val="28"/>
                <w:szCs w:val="28"/>
              </w:rPr>
              <w:t>.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其他:補充作業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、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參與語文活動、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學習態度及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上課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表現等。</w:t>
            </w:r>
          </w:p>
        </w:tc>
      </w:tr>
      <w:tr w:rsidR="00C34C15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9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平時成績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B338AC">
              <w:rPr>
                <w:rFonts w:ascii="標楷體" w:eastAsia="標楷體"/>
                <w:sz w:val="28"/>
                <w:szCs w:val="28"/>
              </w:rPr>
              <w:t>0%</w:t>
            </w:r>
          </w:p>
          <w:p w:rsidR="00C34C15" w:rsidRPr="00B338AC" w:rsidRDefault="00993DFD" w:rsidP="00993DFD">
            <w:pPr>
              <w:widowControl w:val="0"/>
              <w:numPr>
                <w:ilvl w:val="0"/>
                <w:numId w:val="9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兩次段</w:t>
            </w:r>
            <w:r w:rsidR="00C34C15" w:rsidRPr="00B338AC">
              <w:rPr>
                <w:rFonts w:ascii="標楷體" w:eastAsia="標楷體" w:hint="eastAsia"/>
                <w:sz w:val="28"/>
                <w:szCs w:val="28"/>
              </w:rPr>
              <w:t>考</w:t>
            </w:r>
            <w:r w:rsidR="00C34C15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C34C15" w:rsidRPr="00B338AC">
              <w:rPr>
                <w:rFonts w:ascii="標楷體" w:eastAsia="標楷體" w:hint="eastAsia"/>
                <w:sz w:val="28"/>
                <w:szCs w:val="28"/>
              </w:rPr>
              <w:t>0%、期末考</w:t>
            </w:r>
            <w:r w:rsidR="00C34C15" w:rsidRPr="00B338AC">
              <w:rPr>
                <w:rFonts w:ascii="標楷體" w:eastAsia="標楷體"/>
                <w:sz w:val="28"/>
                <w:szCs w:val="28"/>
              </w:rPr>
              <w:t>30%</w:t>
            </w:r>
            <w:r w:rsidR="00C34C15" w:rsidRPr="00B338A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C34C15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34C15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 w:rsidRP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1.</w:t>
            </w:r>
            <w:r w:rsidR="00993DFD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報導文學</w:t>
            </w:r>
          </w:p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 w:rsidRP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2.</w:t>
            </w:r>
            <w:r w:rsidR="00993DFD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主題報告</w:t>
            </w:r>
          </w:p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讀書心得</w:t>
            </w:r>
          </w:p>
          <w:p w:rsidR="00C34C15" w:rsidRPr="00C34C15" w:rsidRDefault="00993DFD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4</w:t>
            </w:r>
            <w:r w:rsidR="00C34C15" w:rsidRP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文學創作</w:t>
            </w:r>
          </w:p>
        </w:tc>
      </w:tr>
      <w:tr w:rsidR="00C34C15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Pr="001A2880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10"/>
              </w:numPr>
              <w:spacing w:before="100" w:beforeAutospacing="1" w:line="440" w:lineRule="exact"/>
              <w:ind w:left="3" w:firstLineChars="0" w:hanging="3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藉由教學及課外閱讀提升語文素養外，更針對</w:t>
            </w:r>
            <w:r>
              <w:rPr>
                <w:rFonts w:ascii="標楷體" w:eastAsia="標楷體" w:hint="eastAsia"/>
                <w:sz w:val="28"/>
                <w:szCs w:val="28"/>
              </w:rPr>
              <w:t>大考的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考趨勢積極厚植學生的應試能力。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10"/>
              </w:numPr>
              <w:spacing w:before="100" w:beforeAutospacing="1" w:line="440" w:lineRule="exact"/>
              <w:ind w:left="3" w:firstLineChars="0" w:hanging="3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培養孩子聽說讀寫的能力與閱讀習慣，提昇孩子的人文素養。</w:t>
            </w:r>
          </w:p>
          <w:p w:rsidR="00C34C15" w:rsidRPr="00052860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Theme="majorEastAsia" w:eastAsiaTheme="majorEastAsia" w:hAnsiTheme="majorEastAsia" w:cs="微軟正黑體"/>
                <w:color w:val="00000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/>
                <w:sz w:val="28"/>
                <w:szCs w:val="28"/>
              </w:rPr>
              <w:t>.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藉由文學豐富孩子的生命，開拓</w:t>
            </w:r>
            <w:r>
              <w:rPr>
                <w:rFonts w:ascii="標楷體" w:eastAsia="標楷體"/>
                <w:sz w:val="28"/>
                <w:szCs w:val="28"/>
              </w:rPr>
              <w:t>開闊的</w:t>
            </w:r>
            <w:r>
              <w:rPr>
                <w:rFonts w:ascii="標楷體" w:eastAsia="標楷體" w:hint="eastAsia"/>
                <w:sz w:val="28"/>
                <w:szCs w:val="28"/>
              </w:rPr>
              <w:t>視</w:t>
            </w:r>
            <w:r>
              <w:rPr>
                <w:rFonts w:ascii="標楷體" w:eastAsia="標楷體"/>
                <w:sz w:val="28"/>
                <w:szCs w:val="28"/>
              </w:rPr>
              <w:t>野與活潑的想像力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/>
                <w:sz w:val="28"/>
                <w:szCs w:val="28"/>
              </w:rPr>
              <w:t>型塑恢弘的器識，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從中獲得</w:t>
            </w:r>
            <w:r>
              <w:rPr>
                <w:rFonts w:ascii="標楷體" w:eastAsia="標楷體"/>
                <w:sz w:val="28"/>
                <w:szCs w:val="28"/>
              </w:rPr>
              <w:t>滋養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生活的</w:t>
            </w:r>
            <w:r>
              <w:rPr>
                <w:rFonts w:ascii="標楷體" w:eastAsia="標楷體"/>
                <w:sz w:val="28"/>
                <w:szCs w:val="28"/>
              </w:rPr>
              <w:t>智慧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C34C15" w:rsidTr="00C34C15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11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請培養孩子時間管理及負責任的好習慣。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11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營造利於閱讀的環境，培養孩子閱讀的習慣。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11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孩子在學習上的問題，鼓勵他主動請教老師。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11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親師合作，協助孩子學習成長。</w:t>
            </w:r>
          </w:p>
        </w:tc>
      </w:tr>
      <w:tr w:rsidR="00C34C15" w:rsidTr="00C34C15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938" w:type="dxa"/>
            <w:gridSpan w:val="4"/>
            <w:vAlign w:val="center"/>
          </w:tcPr>
          <w:p w:rsidR="009B476E" w:rsidRPr="009B476E" w:rsidRDefault="009B476E" w:rsidP="009B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B476E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辦公室：（02）2533-4017 轉 214、215、216（煩請留言）</w:t>
            </w:r>
          </w:p>
          <w:p w:rsidR="009B476E" w:rsidRPr="009B476E" w:rsidRDefault="009B476E" w:rsidP="009B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B476E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手機：0931-396-127（若無接聽，煩請留言或傳簡訊）</w:t>
            </w:r>
          </w:p>
          <w:p w:rsidR="00C34C15" w:rsidRPr="00052860" w:rsidRDefault="009B476E" w:rsidP="009B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9B476E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E-mail：suyuan@dcsh.tp.edu.tw</w:t>
            </w:r>
          </w:p>
        </w:tc>
      </w:tr>
    </w:tbl>
    <w:p w:rsidR="00993DFD" w:rsidRDefault="00993DFD" w:rsidP="00993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993DFD" w:rsidRPr="00993DFD" w:rsidRDefault="00993DFD" w:rsidP="00993DF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hanging="3"/>
        <w:jc w:val="center"/>
        <w:textDirection w:val="btLr"/>
        <w:textAlignment w:val="top"/>
        <w:outlineLvl w:val="0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993DFD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 w:rsidRPr="00993DFD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993DFD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993DFD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993DFD" w:rsidRPr="00993DFD" w:rsidTr="003867F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8">
              <w:r w:rsidRPr="00993DFD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993DFD" w:rsidRPr="00993DFD" w:rsidTr="003867F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9">
              <w:r w:rsidRPr="00993DFD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993DFD" w:rsidRPr="00993DFD" w:rsidTr="003867F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 w:rsidRPr="00993DFD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right="212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right="89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eastAsia="新細明體" w:hAnsi="標楷體"/>
                <w:b/>
                <w:bCs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</w:t>
            </w:r>
            <w:r w:rsidRPr="00993DFD">
              <w:rPr>
                <w:rFonts w:ascii="標楷體" w:eastAsia="標楷體" w:hAnsi="標楷體"/>
                <w:bCs/>
              </w:rPr>
              <w:t>9</w:t>
            </w:r>
            <w:r w:rsidRPr="00993DFD">
              <w:rPr>
                <w:rFonts w:ascii="標楷體" w:eastAsia="標楷體" w:hAnsi="標楷體" w:hint="eastAsia"/>
                <w:bCs/>
              </w:rPr>
              <w:t>馮諼客孟嘗君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993DFD">
              <w:rPr>
                <w:rFonts w:ascii="標楷體" w:eastAsia="標楷體" w:hAnsi="標楷體" w:hint="eastAsia"/>
                <w:sz w:val="20"/>
                <w:szCs w:val="20"/>
              </w:rPr>
              <w:t>4.12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</w:tbl>
    <w:tbl>
      <w:tblPr>
        <w:tblStyle w:val="a0"/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993DFD" w:rsidRPr="00993DFD" w:rsidTr="00993D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L1鴻門宴</w:t>
            </w:r>
          </w:p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微軟正黑體"/>
                <w:color w:val="000000"/>
              </w:rPr>
            </w:pPr>
            <w:r w:rsidRPr="00993DFD">
              <w:rPr>
                <w:rFonts w:ascii="標楷體" w:eastAsia="標楷體" w:hAnsi="標楷體" w:cs="微軟正黑體" w:hint="eastAsia"/>
                <w:color w:val="000000"/>
              </w:rPr>
              <w:t>第一次模擬考</w:t>
            </w:r>
          </w:p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寫作一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993DFD">
              <w:rPr>
                <w:rFonts w:ascii="標楷體" w:eastAsia="標楷體" w:hAnsi="標楷體" w:hint="eastAsia"/>
                <w:bCs/>
                <w:sz w:val="20"/>
                <w:szCs w:val="20"/>
              </w:rPr>
              <w:t>7.12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993DFD" w:rsidRPr="00993DFD" w:rsidTr="00993D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L1鴻門宴</w:t>
            </w:r>
          </w:p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="0" w:firstLineChars="0" w:firstLine="0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DFD">
              <w:rPr>
                <w:rFonts w:ascii="標楷體" w:eastAsia="標楷體" w:hAnsi="標楷體" w:hint="eastAsia"/>
                <w:bCs/>
                <w:sz w:val="20"/>
                <w:szCs w:val="20"/>
              </w:rPr>
              <w:t>2.10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993DFD" w:rsidRPr="00993DFD" w:rsidRDefault="00993DFD" w:rsidP="0099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993DFD" w:rsidRPr="00993DFD" w:rsidRDefault="00993DFD" w:rsidP="0099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16110學年度學習歷程檔案課程學習成果、多元表現勾選(17:00截止)</w:t>
            </w:r>
          </w:p>
          <w:p w:rsidR="00993DFD" w:rsidRPr="00993DFD" w:rsidRDefault="00993DFD" w:rsidP="0099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</w:tbl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L2雲裡找門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93DFD">
              <w:rPr>
                <w:rFonts w:ascii="標楷體" w:eastAsia="標楷體" w:hAnsi="標楷體" w:hint="eastAsia"/>
                <w:bCs/>
                <w:sz w:val="20"/>
                <w:szCs w:val="20"/>
              </w:rPr>
              <w:t>7.12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firstLineChars="0" w:firstLine="0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</w:t>
            </w:r>
            <w:r w:rsidRPr="00993DFD">
              <w:rPr>
                <w:rFonts w:ascii="標楷體" w:eastAsia="標楷體" w:hAnsi="標楷體"/>
                <w:bCs/>
              </w:rPr>
              <w:t>4新詩選</w:t>
            </w:r>
          </w:p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="0" w:firstLineChars="0" w:firstLine="0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(1) 狼之獨步</w:t>
            </w:r>
          </w:p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 xml:space="preserve"> (2) 愛的辯證（一題二式）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93DFD">
              <w:rPr>
                <w:rFonts w:ascii="標楷體" w:eastAsia="標楷體" w:hAnsi="標楷體" w:hint="eastAsia"/>
                <w:bCs/>
                <w:sz w:val="20"/>
                <w:szCs w:val="20"/>
              </w:rPr>
              <w:t>7.11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補充教材L1太史公自序</w:t>
            </w:r>
          </w:p>
          <w:p w:rsidR="00993DFD" w:rsidRPr="00993DFD" w:rsidRDefault="00993DFD" w:rsidP="00993DFD">
            <w:pPr>
              <w:widowControl w:val="0"/>
              <w:suppressAutoHyphens/>
              <w:spacing w:line="320" w:lineRule="exac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/>
                <w:bCs/>
              </w:rPr>
              <w:t>第一次期中考</w:t>
            </w:r>
          </w:p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寫作二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L3勸和論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993DFD">
              <w:rPr>
                <w:rFonts w:ascii="標楷體" w:eastAsia="標楷體" w:hAnsi="標楷體"/>
                <w:bCs/>
                <w:sz w:val="20"/>
                <w:szCs w:val="20"/>
              </w:rPr>
              <w:t>4.7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2019:00大學多元入學家長說明會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</w:t>
            </w:r>
            <w:r w:rsidRPr="00993DFD">
              <w:rPr>
                <w:rFonts w:ascii="標楷體" w:eastAsia="標楷體" w:hAnsi="標楷體"/>
                <w:bCs/>
              </w:rPr>
              <w:t>5</w:t>
            </w:r>
            <w:r w:rsidRPr="00993DFD">
              <w:rPr>
                <w:rFonts w:ascii="標楷體" w:eastAsia="標楷體" w:hAnsi="標楷體" w:hint="eastAsia"/>
                <w:bCs/>
              </w:rPr>
              <w:t>在迷宮中仰望星斗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993DFD">
              <w:rPr>
                <w:rFonts w:ascii="標楷體" w:eastAsia="標楷體" w:hAnsi="標楷體"/>
                <w:bCs/>
                <w:sz w:val="20"/>
                <w:szCs w:val="20"/>
              </w:rPr>
              <w:t>1.7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寫作三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459週年校慶預演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559週年校慶暨園遊會、班際大隊接力決賽</w:t>
            </w:r>
          </w:p>
        </w:tc>
      </w:tr>
      <w:tr w:rsidR="00993DFD" w:rsidRPr="00993DFD" w:rsidTr="003867FD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/>
                <w:bCs/>
              </w:rPr>
              <w:t>L</w:t>
            </w:r>
            <w:r w:rsidRPr="00993DFD">
              <w:rPr>
                <w:rFonts w:ascii="標楷體" w:eastAsia="標楷體" w:hAnsi="標楷體" w:hint="eastAsia"/>
                <w:bCs/>
              </w:rPr>
              <w:t>7</w:t>
            </w:r>
            <w:r w:rsidRPr="00993DFD">
              <w:rPr>
                <w:rFonts w:ascii="標楷體" w:eastAsia="標楷體" w:hAnsi="標楷體"/>
                <w:bCs/>
              </w:rPr>
              <w:t>一點六米寬的樓梯</w:t>
            </w:r>
          </w:p>
          <w:p w:rsidR="00993DFD" w:rsidRPr="00993DFD" w:rsidRDefault="00993DFD" w:rsidP="00993DFD">
            <w:pPr>
              <w:widowControl w:val="0"/>
              <w:suppressAutoHyphens/>
              <w:spacing w:line="320" w:lineRule="exac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993DFD">
              <w:rPr>
                <w:rFonts w:ascii="標楷體" w:eastAsia="標楷體" w:hAnsi="標楷體"/>
                <w:sz w:val="20"/>
                <w:szCs w:val="20"/>
              </w:rPr>
              <w:t>6.14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補充教材L2勸學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993DFD" w:rsidRPr="00993DFD" w:rsidTr="003867FD">
        <w:trPr>
          <w:trHeight w:val="1154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補充教材L2勸學</w:t>
            </w:r>
          </w:p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/>
                <w:bCs/>
              </w:rPr>
              <w:t>第</w:t>
            </w:r>
            <w:r w:rsidRPr="00993DFD">
              <w:rPr>
                <w:rFonts w:ascii="標楷體" w:eastAsia="標楷體" w:hAnsi="標楷體" w:hint="eastAsia"/>
                <w:bCs/>
              </w:rPr>
              <w:t>二</w:t>
            </w:r>
            <w:r w:rsidRPr="00993DFD">
              <w:rPr>
                <w:rFonts w:ascii="標楷體" w:eastAsia="標楷體" w:hAnsi="標楷體"/>
                <w:bCs/>
              </w:rPr>
              <w:t>次期中考</w:t>
            </w:r>
          </w:p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寫作四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</w:t>
            </w:r>
            <w:r w:rsidRPr="00993DFD">
              <w:rPr>
                <w:rFonts w:ascii="標楷體" w:eastAsia="標楷體" w:hAnsi="標楷體"/>
                <w:bCs/>
              </w:rPr>
              <w:t>6</w:t>
            </w:r>
            <w:r w:rsidRPr="00993DFD">
              <w:rPr>
                <w:rFonts w:ascii="標楷體" w:eastAsia="標楷體" w:hAnsi="標楷體" w:hint="eastAsia"/>
                <w:bCs/>
              </w:rPr>
              <w:t>先秦韻文選</w:t>
            </w:r>
          </w:p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-2" w:firstLineChars="100" w:firstLine="240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(1)蒹葭</w:t>
            </w:r>
          </w:p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-2" w:firstLineChars="100" w:firstLine="240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(2)漁父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</w:rPr>
            </w:pPr>
            <w:r w:rsidRPr="00993DFD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 w:rsidRPr="00993DFD">
              <w:rPr>
                <w:rFonts w:ascii="標楷體" w:eastAsia="標楷體" w:hAnsi="標楷體" w:hint="eastAsia"/>
                <w:bCs/>
                <w:sz w:val="22"/>
                <w:szCs w:val="22"/>
              </w:rPr>
              <w:t>7.11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L8竹藪中</w:t>
            </w:r>
          </w:p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993DFD">
              <w:rPr>
                <w:rFonts w:ascii="標楷體" w:eastAsia="標楷體" w:hAnsi="標楷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0" w:firstLineChars="0" w:hanging="2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0"/>
                <w:szCs w:val="20"/>
              </w:rPr>
            </w:pPr>
            <w:r w:rsidRPr="00993DFD">
              <w:rPr>
                <w:rFonts w:ascii="標楷體" w:eastAsia="標楷體" w:hAnsi="標楷體" w:cs="新細明體" w:hint="eastAsia"/>
                <w:bCs/>
                <w:color w:val="000000"/>
                <w:kern w:val="0"/>
                <w:position w:val="0"/>
                <w:sz w:val="20"/>
                <w:szCs w:val="20"/>
              </w:rPr>
              <w:t>7.11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L</w:t>
            </w:r>
            <w:r w:rsidRPr="00993DFD">
              <w:rPr>
                <w:rFonts w:ascii="標楷體" w:eastAsia="標楷體" w:hAnsi="標楷體"/>
                <w:bCs/>
              </w:rPr>
              <w:t>10好奇的眼睛</w:t>
            </w:r>
          </w:p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補充教材L</w:t>
            </w:r>
            <w:r w:rsidRPr="00993DFD">
              <w:rPr>
                <w:rFonts w:ascii="標楷體" w:eastAsia="標楷體" w:hAnsi="標楷體"/>
                <w:bCs/>
              </w:rPr>
              <w:t>3</w:t>
            </w:r>
            <w:r w:rsidRPr="00993DFD">
              <w:rPr>
                <w:rFonts w:ascii="標楷體" w:eastAsia="標楷體" w:hAnsi="標楷體" w:hint="eastAsia"/>
                <w:bCs/>
              </w:rPr>
              <w:t>先秦韻文選</w:t>
            </w:r>
          </w:p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993DFD">
              <w:rPr>
                <w:rFonts w:ascii="標楷體" w:eastAsia="標楷體" w:hAnsi="標楷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993DFD">
              <w:rPr>
                <w:rFonts w:ascii="標楷體" w:eastAsia="標楷體" w:hAnsi="標楷體" w:hint="eastAsia"/>
                <w:sz w:val="20"/>
                <w:szCs w:val="20"/>
              </w:rPr>
              <w:t>2.7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pacing w:line="1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</w:rPr>
            </w:pPr>
            <w:r w:rsidRPr="00993DFD">
              <w:rPr>
                <w:rFonts w:ascii="標楷體" w:eastAsia="標楷體" w:hAnsi="標楷體" w:hint="eastAsia"/>
                <w:bCs/>
              </w:rPr>
              <w:t>補充教材L4蘭亭集序</w:t>
            </w:r>
          </w:p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DFD">
              <w:rPr>
                <w:rFonts w:ascii="標楷體" w:eastAsia="標楷體" w:hAnsi="標楷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suppressAutoHyphens/>
              <w:snapToGrid w:val="0"/>
              <w:spacing w:line="0" w:lineRule="atLeast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26高一106-110自主學習計畫繳件截止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微軟正黑體"/>
                <w:color w:val="000000"/>
              </w:rPr>
            </w:pPr>
            <w:r w:rsidRPr="00993DFD">
              <w:rPr>
                <w:rFonts w:ascii="標楷體" w:eastAsia="標楷體" w:hAnsi="標楷體" w:hint="eastAsia"/>
              </w:rPr>
              <w:t>學測總複習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993DFD" w:rsidRPr="00993DFD" w:rsidTr="003867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微軟正黑體"/>
                <w:color w:val="000000"/>
              </w:rPr>
            </w:pPr>
            <w:r w:rsidRPr="00993DFD">
              <w:rPr>
                <w:rFonts w:ascii="標楷體" w:eastAsia="標楷體" w:hAnsi="標楷體" w:hint="eastAsia"/>
              </w:rPr>
              <w:t>學測總複習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1215:00高三看考場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</w:tbl>
    <w:tbl>
      <w:tblPr>
        <w:tblStyle w:val="a0"/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993DFD" w:rsidRPr="00993DFD" w:rsidTr="00993D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center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3D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993DFD" w:rsidRPr="00993DFD" w:rsidRDefault="00993DFD" w:rsidP="0099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left="0" w:hanging="2"/>
              <w:jc w:val="both"/>
              <w:textDirection w:val="btLr"/>
              <w:textAlignment w:val="top"/>
              <w:outlineLvl w:val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993DF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993DFD" w:rsidRPr="00993DFD" w:rsidRDefault="00993DFD" w:rsidP="00993DF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left="0" w:hanging="2"/>
        <w:jc w:val="both"/>
        <w:textDirection w:val="btLr"/>
        <w:textAlignment w:val="top"/>
        <w:outlineLvl w:val="0"/>
        <w:rPr>
          <w:rFonts w:ascii="微軟正黑體" w:eastAsia="微軟正黑體" w:hAnsi="微軟正黑體" w:cs="微軟正黑體"/>
          <w:color w:val="000000"/>
        </w:rPr>
      </w:pPr>
    </w:p>
    <w:p w:rsidR="00993DFD" w:rsidRPr="00993DFD" w:rsidRDefault="00993DFD" w:rsidP="00993DF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-1" w:left="0" w:hanging="2"/>
        <w:jc w:val="both"/>
        <w:textDirection w:val="btLr"/>
        <w:textAlignment w:val="top"/>
        <w:outlineLvl w:val="0"/>
        <w:rPr>
          <w:rFonts w:ascii="微軟正黑體" w:eastAsia="微軟正黑體" w:hAnsi="微軟正黑體" w:cs="微軟正黑體"/>
          <w:color w:val="000000"/>
        </w:rPr>
      </w:pPr>
    </w:p>
    <w:p w:rsidR="00993DFD" w:rsidRPr="00993DFD" w:rsidRDefault="00993DFD" w:rsidP="00993DFD">
      <w:pPr>
        <w:widowControl w:val="0"/>
        <w:suppressAutoHyphens/>
        <w:spacing w:line="1" w:lineRule="atLeast"/>
        <w:ind w:leftChars="-1" w:left="0" w:hanging="2"/>
        <w:jc w:val="both"/>
        <w:textDirection w:val="btLr"/>
        <w:textAlignment w:val="top"/>
        <w:outlineLvl w:val="0"/>
        <w:rPr>
          <w:rFonts w:eastAsia="新細明體"/>
        </w:rPr>
      </w:pPr>
    </w:p>
    <w:p w:rsidR="00993DFD" w:rsidRDefault="00993DFD" w:rsidP="00993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  <w:bookmarkStart w:id="0" w:name="_GoBack"/>
      <w:bookmarkEnd w:id="0"/>
    </w:p>
    <w:sectPr w:rsidR="00993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58" w:rsidRDefault="00527458">
      <w:pPr>
        <w:spacing w:line="240" w:lineRule="auto"/>
        <w:ind w:left="2" w:hanging="2"/>
      </w:pPr>
      <w:r>
        <w:separator/>
      </w:r>
    </w:p>
  </w:endnote>
  <w:endnote w:type="continuationSeparator" w:id="0">
    <w:p w:rsidR="00527458" w:rsidRDefault="00527458">
      <w:pPr>
        <w:spacing w:line="240" w:lineRule="auto"/>
        <w:ind w:left="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93DF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58" w:rsidRDefault="00527458">
      <w:pPr>
        <w:spacing w:line="240" w:lineRule="auto"/>
        <w:ind w:left="2" w:hanging="2"/>
      </w:pPr>
      <w:r>
        <w:separator/>
      </w:r>
    </w:p>
  </w:footnote>
  <w:footnote w:type="continuationSeparator" w:id="0">
    <w:p w:rsidR="00527458" w:rsidRDefault="00527458">
      <w:pPr>
        <w:spacing w:line="240" w:lineRule="auto"/>
        <w:ind w:left="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04613"/>
    <w:multiLevelType w:val="hybridMultilevel"/>
    <w:tmpl w:val="1552354A"/>
    <w:lvl w:ilvl="0" w:tplc="B91A91C0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  <w:rPr>
        <w:rFonts w:cs="Times New Roman"/>
      </w:rPr>
    </w:lvl>
  </w:abstractNum>
  <w:abstractNum w:abstractNumId="3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265538D"/>
    <w:multiLevelType w:val="singleLevel"/>
    <w:tmpl w:val="3D8E02C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4FB33A76"/>
    <w:multiLevelType w:val="hybridMultilevel"/>
    <w:tmpl w:val="C0005FBA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4231508"/>
    <w:multiLevelType w:val="hybridMultilevel"/>
    <w:tmpl w:val="AB1A7F18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75C1EA1"/>
    <w:multiLevelType w:val="hybridMultilevel"/>
    <w:tmpl w:val="A80EAE1E"/>
    <w:lvl w:ilvl="0" w:tplc="D6E47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7AC19C8"/>
    <w:multiLevelType w:val="hybridMultilevel"/>
    <w:tmpl w:val="FDC04066"/>
    <w:lvl w:ilvl="0" w:tplc="24A07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410EF"/>
    <w:rsid w:val="00052860"/>
    <w:rsid w:val="001A2880"/>
    <w:rsid w:val="002D2601"/>
    <w:rsid w:val="00527458"/>
    <w:rsid w:val="00692E94"/>
    <w:rsid w:val="006D6C5C"/>
    <w:rsid w:val="007A6542"/>
    <w:rsid w:val="00934226"/>
    <w:rsid w:val="009446E3"/>
    <w:rsid w:val="00993DFD"/>
    <w:rsid w:val="009B476E"/>
    <w:rsid w:val="00A92632"/>
    <w:rsid w:val="00B23CC2"/>
    <w:rsid w:val="00C34C15"/>
    <w:rsid w:val="00D73A7A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ABEFBE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line="400" w:lineRule="exact"/>
        <w:ind w:left="1" w:hangingChars="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Owner</cp:lastModifiedBy>
  <cp:revision>2</cp:revision>
  <dcterms:created xsi:type="dcterms:W3CDTF">2022-09-10T02:51:00Z</dcterms:created>
  <dcterms:modified xsi:type="dcterms:W3CDTF">2022-09-10T02:51:00Z</dcterms:modified>
</cp:coreProperties>
</file>