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2F08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部</w:t>
      </w:r>
      <w:r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Pr="003F481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化學 </w:t>
      </w:r>
      <w:r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</w:t>
      </w:r>
      <w:r w:rsidR="00527458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2F08CC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2F08CC" w:rsidRDefault="002F08CC" w:rsidP="002F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2F08CC" w:rsidRPr="00BE01D3" w:rsidRDefault="002F08CC" w:rsidP="00C0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C019B6"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、</w:t>
            </w: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C019B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2F08CC" w:rsidRPr="00BE01D3" w:rsidRDefault="002F08CC" w:rsidP="002F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2F08CC" w:rsidRPr="00BE01D3" w:rsidRDefault="002F08CC" w:rsidP="002F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2F08CC" w:rsidRPr="003F4814" w:rsidRDefault="00C019B6" w:rsidP="002F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鄭兆珍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2F08CC" w:rsidRPr="003F4814" w:rsidRDefault="002F08CC" w:rsidP="002F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1.繼續高中三年級化學教育，增進學生對「有機化學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」的認識，探索化學基本原理，獲得化學實驗操作之技能，以奠定學習專門知能之基礎。</w:t>
            </w:r>
          </w:p>
          <w:p w:rsidR="00F04DE5" w:rsidRDefault="002F08CC" w:rsidP="002F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2.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2F08CC" w:rsidRPr="003F4814" w:rsidRDefault="002F08CC" w:rsidP="002F08CC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翰林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</w:p>
          <w:p w:rsidR="002F08CC" w:rsidRPr="003F4814" w:rsidRDefault="002F08CC" w:rsidP="002F08CC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翰林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素養題本</w:t>
            </w:r>
          </w:p>
          <w:p w:rsidR="002F08CC" w:rsidRPr="003F4814" w:rsidRDefault="002F08CC" w:rsidP="002F08CC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翰林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</w:p>
          <w:p w:rsidR="00F04DE5" w:rsidRDefault="002F08CC" w:rsidP="002F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3F4814">
              <w:rPr>
                <w:rFonts w:ascii="標楷體" w:eastAsia="標楷體" w:hint="eastAsia"/>
                <w:position w:val="0"/>
                <w:sz w:val="28"/>
              </w:rPr>
              <w:t>自編講義與</w:t>
            </w:r>
            <w:r>
              <w:rPr>
                <w:rFonts w:ascii="標楷體" w:eastAsia="標楷體" w:hint="eastAsia"/>
                <w:position w:val="0"/>
                <w:sz w:val="28"/>
              </w:rPr>
              <w:t>引航複習講義等</w:t>
            </w:r>
            <w:r w:rsidRPr="003F4814">
              <w:rPr>
                <w:rFonts w:ascii="標楷體" w:eastAsia="標楷體" w:hint="eastAsia"/>
                <w:position w:val="0"/>
                <w:sz w:val="28"/>
              </w:rPr>
              <w:t>補充教材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41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、學習單、課堂任務</w:t>
            </w: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414CB2" w:rsidRPr="00E53B15" w:rsidRDefault="00414CB2" w:rsidP="00414CB2">
            <w:pPr>
              <w:suppressAutoHyphens w:val="0"/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1.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老師提問與學生口頭問答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2.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隨堂小考</w:t>
            </w:r>
          </w:p>
          <w:p w:rsidR="00F04DE5" w:rsidRDefault="00414CB2" w:rsidP="00414C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報告與作業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    </w:t>
            </w:r>
            <w:r w:rsidR="00C019B6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 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4.</w:t>
            </w:r>
            <w:r w:rsidRPr="00E53B15">
              <w:rPr>
                <w:rFonts w:ascii="Arial" w:eastAsia="標楷體" w:hAnsi="標楷體" w:cs="Arial" w:hint="eastAsia"/>
                <w:position w:val="0"/>
                <w:sz w:val="28"/>
                <w:szCs w:val="28"/>
              </w:rPr>
              <w:t>實驗操作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414CB2" w:rsidRPr="00E53B15" w:rsidRDefault="00414CB2" w:rsidP="00414CB2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期中考：</w:t>
            </w:r>
            <w:r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>3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</w:t>
            </w:r>
          </w:p>
          <w:p w:rsidR="00F04DE5" w:rsidRDefault="00414CB2" w:rsidP="0041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期末考：</w:t>
            </w:r>
            <w:r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>3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平時成績：</w:t>
            </w:r>
            <w:r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>4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0%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41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視各單元內容調整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414CB2" w:rsidRPr="00E53B15" w:rsidRDefault="00414CB2" w:rsidP="00414CB2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以多元的教學活動激發學生的學習動機。</w:t>
            </w:r>
          </w:p>
          <w:p w:rsidR="00414CB2" w:rsidRPr="00E53B15" w:rsidRDefault="00414CB2" w:rsidP="00414CB2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cs="Arial"/>
                <w:position w:val="0"/>
                <w:sz w:val="28"/>
                <w:szCs w:val="28"/>
              </w:rPr>
              <w:t>藉由生活化的教學內容與實驗活動，培養化學興趣，</w:t>
            </w:r>
            <w:r w:rsidRPr="00E53B15">
              <w:rPr>
                <w:rFonts w:ascii="Arial" w:eastAsia="標楷體" w:cs="Arial" w:hint="eastAsia"/>
                <w:position w:val="0"/>
                <w:sz w:val="28"/>
                <w:szCs w:val="28"/>
              </w:rPr>
              <w:t>進而提高學習力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414CB2" w:rsidRPr="00E53B15" w:rsidRDefault="00414CB2" w:rsidP="00414CB2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</w:rPr>
              <w:t>以啟發式教學法，輕鬆幽默的上課過程，希望能將學生的化學概念奠定良好基礎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F04DE5" w:rsidRPr="00414CB2" w:rsidRDefault="00414CB2" w:rsidP="00414CB2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14CB2">
              <w:rPr>
                <w:rFonts w:ascii="Arial" w:eastAsia="標楷體" w:hAnsi="Arial" w:cs="Arial"/>
                <w:position w:val="0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414CB2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14CB2" w:rsidRDefault="00414CB2" w:rsidP="0041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C019B6" w:rsidRDefault="00414CB2" w:rsidP="00C0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C019B6">
              <w:rPr>
                <w:rFonts w:ascii="Arial" w:eastAsia="標楷體" w:hAnsi="Arial" w:cs="Arial"/>
                <w:color w:val="000000"/>
                <w:sz w:val="28"/>
                <w:szCs w:val="28"/>
              </w:rPr>
              <w:t>1.</w:t>
            </w:r>
            <w:r w:rsidR="00C019B6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</w:t>
            </w:r>
            <w:r w:rsidRPr="00C019B6">
              <w:rPr>
                <w:rFonts w:ascii="Arial" w:eastAsia="標楷體" w:hAnsi="Arial" w:cs="Arial"/>
                <w:color w:val="000000"/>
                <w:sz w:val="28"/>
                <w:szCs w:val="28"/>
              </w:rPr>
              <w:t>請注意孩子回家後如何分配時間，希望孩子能自我負責，</w:t>
            </w:r>
          </w:p>
          <w:p w:rsidR="00414CB2" w:rsidRPr="00C019B6" w:rsidRDefault="00C019B6" w:rsidP="00C0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   </w:t>
            </w:r>
            <w:r w:rsidR="00414CB2" w:rsidRPr="00C019B6">
              <w:rPr>
                <w:rFonts w:ascii="Arial" w:eastAsia="標楷體" w:hAnsi="Arial" w:cs="Arial"/>
                <w:color w:val="000000"/>
                <w:sz w:val="28"/>
                <w:szCs w:val="28"/>
              </w:rPr>
              <w:t>且更有效率地學習－－包括生活以及課業。</w:t>
            </w:r>
          </w:p>
          <w:p w:rsidR="00414CB2" w:rsidRPr="00BE01D3" w:rsidRDefault="00414CB2" w:rsidP="0041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019B6">
              <w:rPr>
                <w:rFonts w:ascii="Arial" w:eastAsia="標楷體" w:hAnsi="Arial" w:cs="Arial"/>
                <w:color w:val="000000"/>
                <w:sz w:val="28"/>
                <w:szCs w:val="28"/>
              </w:rPr>
              <w:t>2.</w:t>
            </w:r>
            <w:r w:rsidR="00C019B6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</w:t>
            </w:r>
            <w:r w:rsidRPr="00C019B6">
              <w:rPr>
                <w:rFonts w:ascii="Arial" w:eastAsia="標楷體" w:hAnsi="Arial" w:cs="Arial"/>
                <w:color w:val="000000"/>
                <w:sz w:val="28"/>
                <w:szCs w:val="28"/>
              </w:rPr>
              <w:t>若</w:t>
            </w:r>
            <w:r w:rsidRPr="00E53B15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有指派圖書館查資料或科學參觀，希望家長能夠配合。</w:t>
            </w:r>
          </w:p>
        </w:tc>
      </w:tr>
      <w:tr w:rsidR="00414CB2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14CB2" w:rsidRDefault="00414CB2" w:rsidP="0041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414CB2" w:rsidRDefault="00414CB2" w:rsidP="0041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25334017轉2</w:t>
            </w:r>
            <w:r w:rsidR="00C019B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 w:rsidR="00C019B6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9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966B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851" w:footer="219" w:gutter="0"/>
          <w:pgNumType w:start="1"/>
          <w:cols w:space="720"/>
          <w:docGrid w:linePitch="326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</w:t>
      </w:r>
      <w:r w:rsidR="00966BD0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高三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c"/>
        <w:tblW w:w="140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709"/>
        <w:gridCol w:w="425"/>
        <w:gridCol w:w="425"/>
        <w:gridCol w:w="425"/>
        <w:gridCol w:w="426"/>
        <w:gridCol w:w="425"/>
        <w:gridCol w:w="425"/>
        <w:gridCol w:w="426"/>
        <w:gridCol w:w="2268"/>
        <w:gridCol w:w="2268"/>
        <w:gridCol w:w="2268"/>
        <w:gridCol w:w="2835"/>
      </w:tblGrid>
      <w:tr w:rsidR="00966BD0" w:rsidTr="00966BD0">
        <w:trPr>
          <w:trHeight w:val="20"/>
          <w:jc w:val="center"/>
        </w:trPr>
        <w:tc>
          <w:tcPr>
            <w:tcW w:w="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複習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進度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66BD0" w:rsidRPr="00A44431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44431">
              <w:rPr>
                <w:rFonts w:ascii="微軟正黑體" w:eastAsia="微軟正黑體" w:hAnsi="微軟正黑體" w:cs="微軟正黑體" w:hint="eastAsia"/>
                <w:color w:val="000000"/>
              </w:rPr>
              <w:t>引航單元複習考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B64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B6488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有機化合物的結構與組成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模模考一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模模考二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Pr="00130C9E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B6488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有機化合物的結構與組成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B6488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官能基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第1單元內容與範例(p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.1~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966BD0" w:rsidRDefault="00966BD0" w:rsidP="00C626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966BD0" w:rsidRDefault="00966BD0" w:rsidP="00966B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B6488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官能基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第1回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物質反應規律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B6488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 烴</w:t>
            </w:r>
          </w:p>
          <w:p w:rsidR="00966BD0" w:rsidRDefault="00966BD0" w:rsidP="00B64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B6488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-4</w:t>
            </w: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醇、醚、酚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第2回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氣體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第3回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溶液的性質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B6488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-4</w:t>
            </w: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醇、醚、酚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8173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88173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醛、</w:t>
            </w:r>
            <w:r w:rsidRPr="0088173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、羧酸及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8173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酯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第6單元內容與範例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第4回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原子結構與週期表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第5回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化學鍵結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P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8173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第6回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化學反應速率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Pr="00FE710D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966BD0" w:rsidRPr="00AC5725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Pr="004B295E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8173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88173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-6</w:t>
            </w:r>
            <w:r w:rsidRPr="0088173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胺與</w:t>
            </w:r>
            <w:r w:rsidRPr="0088173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醯</w:t>
            </w:r>
            <w:r w:rsidRPr="0088173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胺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8173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88173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-7</w:t>
            </w:r>
            <w:r w:rsidRPr="0088173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聚合物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與聚合反應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1A4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761A4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-8</w:t>
            </w:r>
            <w:r w:rsidRPr="00761A4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天然聚合物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第7回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化學平衡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1A4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Pr="00761A4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科學、科技、社會及人文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1A4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Pr="00761A4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科學模型的特性與演變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第8回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酸鹼反應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第9回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氧化還原反應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966BD0" w:rsidTr="00966BD0">
        <w:trPr>
          <w:trHeight w:val="61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1A4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Pr="00761A4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環境汙染與防治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1A4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Pr="00761A4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資源與永續發展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第10回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無機化合物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Pr="004B295E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</w:t>
            </w:r>
            <w:r w:rsidRPr="00A1582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考複習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第11回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有機化合物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82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選化V實驗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第12回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有機聚合物與先進材料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模模考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P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82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選化V實驗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966BD0" w:rsidRP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記得複習所有實驗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Pr="004B295E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第1單元~第2單元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歷屆分科及精選模擬試題(p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.10~p.13)(p.27~p.30)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模模考1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第3單元~第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歷屆分科及精選模擬試題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模模考2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單元~第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歷屆分科及精選模擬試題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模模考3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966BD0" w:rsidRP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</w:tc>
      </w:tr>
      <w:tr w:rsidR="00966BD0" w:rsidTr="00C019B6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單元~第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歷屆分科及精選模擬試題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模模考4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C019B6" w:rsidTr="00C019B6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 w:colFirst="9" w:colLast="9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單元~第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歷屆分科及精選模擬試題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模模考5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C019B6" w:rsidTr="00C019B6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  <w:shd w:val="clear" w:color="auto" w:fill="F2DC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</w:tcPr>
          <w:p w:rsidR="00966BD0" w:rsidRDefault="00966BD0" w:rsidP="00C019B6">
            <w:pPr>
              <w:pBdr>
                <w:top w:val="nil"/>
                <w:left w:val="single" w:sz="4" w:space="1" w:color="auto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單元~第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</w:p>
          <w:p w:rsidR="00966BD0" w:rsidRDefault="00966BD0" w:rsidP="00C019B6">
            <w:pPr>
              <w:pBdr>
                <w:top w:val="nil"/>
                <w:left w:val="single" w:sz="4" w:space="1" w:color="auto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歷屆分科及精選模擬試題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模模考6</w:t>
            </w:r>
          </w:p>
        </w:tc>
        <w:tc>
          <w:tcPr>
            <w:tcW w:w="2835" w:type="dxa"/>
            <w:tcBorders>
              <w:bottom w:val="single" w:sz="18" w:space="0" w:color="000000"/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  <w:bookmarkStart w:id="1" w:name="_heading=h.gjdgxs" w:colFirst="0" w:colLast="0"/>
            <w:bookmarkEnd w:id="1"/>
          </w:p>
        </w:tc>
      </w:tr>
      <w:bookmarkEnd w:id="0"/>
    </w:tbl>
    <w:p w:rsidR="00F04DE5" w:rsidRDefault="00F04DE5" w:rsidP="00966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 w:hint="eastAsia"/>
          <w:color w:val="000000"/>
        </w:rPr>
      </w:pPr>
    </w:p>
    <w:sectPr w:rsidR="00F04DE5" w:rsidSect="00966BD0">
      <w:pgSz w:w="16838" w:h="11906" w:orient="landscape"/>
      <w:pgMar w:top="284" w:right="284" w:bottom="284" w:left="284" w:header="851" w:footer="219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820" w:rsidRDefault="00A15820">
      <w:pPr>
        <w:spacing w:line="240" w:lineRule="auto"/>
        <w:ind w:left="0" w:hanging="2"/>
      </w:pPr>
      <w:r>
        <w:separator/>
      </w:r>
    </w:p>
  </w:endnote>
  <w:endnote w:type="continuationSeparator" w:id="0">
    <w:p w:rsidR="00A15820" w:rsidRDefault="00A158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20" w:rsidRDefault="00A15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15820" w:rsidRDefault="00A15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353393"/>
      <w:docPartObj>
        <w:docPartGallery w:val="Page Numbers (Bottom of Page)"/>
        <w:docPartUnique/>
      </w:docPartObj>
    </w:sdtPr>
    <w:sdtContent>
      <w:p w:rsidR="00966BD0" w:rsidRDefault="00966BD0">
        <w:pPr>
          <w:pStyle w:val="a5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9B6" w:rsidRPr="00C019B6">
          <w:rPr>
            <w:noProof/>
            <w:lang w:val="zh-TW"/>
          </w:rPr>
          <w:t>1</w:t>
        </w:r>
        <w:r>
          <w:fldChar w:fldCharType="end"/>
        </w:r>
      </w:p>
    </w:sdtContent>
  </w:sdt>
  <w:p w:rsidR="00A15820" w:rsidRPr="00966BD0" w:rsidRDefault="00A15820" w:rsidP="00966BD0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20" w:rsidRDefault="00A15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820" w:rsidRDefault="00A15820">
      <w:pPr>
        <w:spacing w:line="240" w:lineRule="auto"/>
        <w:ind w:left="0" w:hanging="2"/>
      </w:pPr>
      <w:r>
        <w:separator/>
      </w:r>
    </w:p>
  </w:footnote>
  <w:footnote w:type="continuationSeparator" w:id="0">
    <w:p w:rsidR="00A15820" w:rsidRDefault="00A158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20" w:rsidRDefault="00A15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15820" w:rsidRDefault="00A15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20" w:rsidRDefault="00A15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20" w:rsidRDefault="00A15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575C77"/>
    <w:multiLevelType w:val="hybridMultilevel"/>
    <w:tmpl w:val="7EF26814"/>
    <w:lvl w:ilvl="0" w:tplc="36C45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C13ED"/>
    <w:rsid w:val="00130C9E"/>
    <w:rsid w:val="001A2880"/>
    <w:rsid w:val="00257D48"/>
    <w:rsid w:val="002940D3"/>
    <w:rsid w:val="002C6E40"/>
    <w:rsid w:val="002F08CC"/>
    <w:rsid w:val="003161C4"/>
    <w:rsid w:val="003C161E"/>
    <w:rsid w:val="00414CB2"/>
    <w:rsid w:val="004B295E"/>
    <w:rsid w:val="004E6F61"/>
    <w:rsid w:val="00527458"/>
    <w:rsid w:val="005A4669"/>
    <w:rsid w:val="00761A4F"/>
    <w:rsid w:val="0079687F"/>
    <w:rsid w:val="00803BA9"/>
    <w:rsid w:val="008107D6"/>
    <w:rsid w:val="00881733"/>
    <w:rsid w:val="008C7041"/>
    <w:rsid w:val="00964589"/>
    <w:rsid w:val="00966BD0"/>
    <w:rsid w:val="00A15820"/>
    <w:rsid w:val="00AC5725"/>
    <w:rsid w:val="00B64882"/>
    <w:rsid w:val="00BD26D9"/>
    <w:rsid w:val="00BF5237"/>
    <w:rsid w:val="00C019B6"/>
    <w:rsid w:val="00C62613"/>
    <w:rsid w:val="00D1484A"/>
    <w:rsid w:val="00DD6175"/>
    <w:rsid w:val="00E00BE6"/>
    <w:rsid w:val="00E94650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CA4B89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2023-02-18T00:09:00Z</dcterms:created>
  <dcterms:modified xsi:type="dcterms:W3CDTF">2023-02-18T00:09:00Z</dcterms:modified>
</cp:coreProperties>
</file>