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01" w:rsidRPr="00C23101" w:rsidRDefault="00C23101" w:rsidP="00C2310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 w:hint="eastAsia"/>
          <w:b/>
          <w:position w:val="0"/>
          <w:sz w:val="36"/>
          <w:szCs w:val="36"/>
        </w:rPr>
      </w:pPr>
      <w:r w:rsidRPr="00C23101">
        <w:rPr>
          <w:rFonts w:ascii="標楷體" w:eastAsia="標楷體" w:hAnsi="標楷體"/>
          <w:b/>
          <w:position w:val="0"/>
          <w:sz w:val="36"/>
          <w:szCs w:val="36"/>
        </w:rPr>
        <w:t>臺北市立大直高級中學</w:t>
      </w:r>
      <w:r w:rsidRPr="00C23101">
        <w:rPr>
          <w:rFonts w:ascii="標楷體" w:eastAsia="標楷體" w:hAnsi="標楷體" w:hint="eastAsia"/>
          <w:b/>
          <w:position w:val="0"/>
          <w:sz w:val="36"/>
          <w:szCs w:val="36"/>
        </w:rPr>
        <w:t>1</w:t>
      </w:r>
      <w:r w:rsidRPr="00C23101">
        <w:rPr>
          <w:rFonts w:ascii="標楷體" w:eastAsia="標楷體" w:hAnsi="標楷體"/>
          <w:b/>
          <w:position w:val="0"/>
          <w:sz w:val="36"/>
          <w:szCs w:val="36"/>
        </w:rPr>
        <w:t>11學年度第</w:t>
      </w:r>
      <w:r w:rsidRPr="00C23101">
        <w:rPr>
          <w:rFonts w:ascii="標楷體" w:eastAsia="標楷體" w:hAnsi="標楷體" w:hint="eastAsia"/>
          <w:b/>
          <w:position w:val="0"/>
          <w:sz w:val="36"/>
          <w:szCs w:val="36"/>
        </w:rPr>
        <w:t>二</w:t>
      </w:r>
      <w:r w:rsidRPr="00C23101">
        <w:rPr>
          <w:rFonts w:ascii="標楷體" w:eastAsia="標楷體" w:hAnsi="標楷體"/>
          <w:b/>
          <w:position w:val="0"/>
          <w:sz w:val="36"/>
          <w:szCs w:val="36"/>
        </w:rPr>
        <w:t>學期</w:t>
      </w:r>
    </w:p>
    <w:p w:rsidR="00C23101" w:rsidRPr="00C23101" w:rsidRDefault="00C23101" w:rsidP="00C2310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 w:hint="eastAsia"/>
          <w:b/>
          <w:position w:val="0"/>
          <w:sz w:val="36"/>
          <w:szCs w:val="36"/>
        </w:rPr>
      </w:pPr>
      <w:r w:rsidRPr="00C23101">
        <w:rPr>
          <w:rFonts w:ascii="標楷體" w:eastAsia="標楷體" w:hAnsi="標楷體" w:hint="eastAsia"/>
          <w:b/>
          <w:position w:val="0"/>
          <w:sz w:val="36"/>
          <w:szCs w:val="36"/>
        </w:rPr>
        <w:t>高中部歷史科</w:t>
      </w:r>
      <w:r w:rsidRPr="00C23101">
        <w:rPr>
          <w:rFonts w:ascii="標楷體" w:eastAsia="標楷體" w:hAnsi="標楷體"/>
          <w:b/>
          <w:position w:val="0"/>
          <w:sz w:val="36"/>
          <w:szCs w:val="36"/>
        </w:rPr>
        <w:t>教學活動計畫書</w:t>
      </w: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4134"/>
      </w:tblGrid>
      <w:tr w:rsidR="00C23101" w:rsidRPr="00C23101" w:rsidTr="0038130D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C23101">
              <w:rPr>
                <w:rFonts w:ascii="標楷體" w:eastAsia="標楷體" w:hAnsi="標楷體"/>
                <w:color w:val="000000"/>
                <w:position w:val="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</w:rPr>
            </w:pPr>
            <w:r w:rsidRPr="00C23101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H201～H203，</w:t>
            </w:r>
            <w:r w:rsidRPr="00C23101">
              <w:rPr>
                <w:rFonts w:ascii="標楷體" w:eastAsia="標楷體" w:hAnsi="標楷體"/>
                <w:b/>
                <w:color w:val="000000"/>
                <w:position w:val="0"/>
              </w:rPr>
              <w:br/>
              <w:t>H20</w:t>
            </w:r>
            <w:r w:rsidRPr="00C23101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5、H2</w:t>
            </w:r>
            <w:r w:rsidRPr="00C23101">
              <w:rPr>
                <w:rFonts w:ascii="標楷體" w:eastAsia="標楷體" w:hAnsi="標楷體"/>
                <w:b/>
                <w:color w:val="000000"/>
                <w:position w:val="0"/>
              </w:rPr>
              <w:t>07</w:t>
            </w:r>
            <w:r w:rsidRPr="00C23101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、H</w:t>
            </w:r>
            <w:r w:rsidRPr="00C23101">
              <w:rPr>
                <w:rFonts w:ascii="標楷體" w:eastAsia="標楷體" w:hAnsi="標楷體"/>
                <w:b/>
                <w:color w:val="000000"/>
                <w:position w:val="0"/>
              </w:rPr>
              <w:t>209</w:t>
            </w:r>
          </w:p>
        </w:tc>
        <w:tc>
          <w:tcPr>
            <w:tcW w:w="1561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C23101">
              <w:rPr>
                <w:rFonts w:ascii="標楷體" w:eastAsia="標楷體" w:hAnsi="標楷體"/>
                <w:color w:val="000000"/>
                <w:position w:val="0"/>
              </w:rPr>
              <w:t>任課老師</w:t>
            </w:r>
          </w:p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C23101">
              <w:rPr>
                <w:rFonts w:ascii="標楷體" w:eastAsia="標楷體" w:hAnsi="標楷體"/>
                <w:color w:val="000000"/>
                <w:position w:val="0"/>
              </w:rPr>
              <w:t>姓    名</w:t>
            </w:r>
          </w:p>
        </w:tc>
        <w:tc>
          <w:tcPr>
            <w:tcW w:w="4134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b/>
                <w:color w:val="000000"/>
                <w:position w:val="0"/>
                <w:sz w:val="28"/>
                <w:szCs w:val="28"/>
              </w:rPr>
              <w:t>杜可瑜</w:t>
            </w:r>
          </w:p>
        </w:tc>
      </w:tr>
      <w:tr w:rsidR="00C23101" w:rsidRPr="00C23101" w:rsidTr="0038130D">
        <w:tblPrEx>
          <w:tblCellMar>
            <w:top w:w="0" w:type="dxa"/>
            <w:bottom w:w="0" w:type="dxa"/>
          </w:tblCellMar>
        </w:tblPrEx>
        <w:trPr>
          <w:trHeight w:hRule="exact" w:val="328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</w:rPr>
            </w:pPr>
            <w:r w:rsidRPr="00C23101">
              <w:rPr>
                <w:rFonts w:ascii="標楷體" w:eastAsia="標楷體" w:hint="eastAsia"/>
                <w:position w:val="0"/>
              </w:rPr>
              <w:t>一、</w:t>
            </w:r>
            <w:r w:rsidRPr="00C23101">
              <w:rPr>
                <w:rFonts w:eastAsia="標楷體" w:hAnsi="標楷體"/>
                <w:color w:val="000000"/>
                <w:position w:val="0"/>
              </w:rPr>
              <w:t>教學目標</w:t>
            </w:r>
          </w:p>
        </w:tc>
        <w:tc>
          <w:tcPr>
            <w:tcW w:w="8529" w:type="dxa"/>
            <w:gridSpan w:val="3"/>
            <w:tcBorders>
              <w:bottom w:val="single" w:sz="4" w:space="0" w:color="auto"/>
            </w:tcBorders>
            <w:vAlign w:val="center"/>
          </w:tcPr>
          <w:p w:rsidR="00C23101" w:rsidRPr="00C23101" w:rsidRDefault="00C23101" w:rsidP="00C23101">
            <w:pPr>
              <w:numPr>
                <w:ilvl w:val="0"/>
                <w:numId w:val="2"/>
              </w:numPr>
              <w:suppressAutoHyphens w:val="0"/>
              <w:snapToGrid w:val="0"/>
              <w:spacing w:beforeLines="50" w:before="120" w:afterLines="50" w:after="120" w:line="360" w:lineRule="exact"/>
              <w:ind w:leftChars="0" w:left="255" w:firstLineChars="0" w:hanging="255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根據10</w:t>
            </w:r>
            <w:r w:rsidRPr="00C23101">
              <w:rPr>
                <w:rFonts w:ascii="標楷體" w:eastAsia="標楷體" w:hAnsi="標楷體"/>
                <w:position w:val="0"/>
                <w:sz w:val="28"/>
                <w:szCs w:val="28"/>
              </w:rPr>
              <w:t>8</w:t>
            </w: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課綱，在國中歷史的基礎上進行教學，著重於理解、思考、分析、比較等能力的培養與訓練。</w:t>
            </w:r>
          </w:p>
          <w:p w:rsidR="00C23101" w:rsidRPr="00C23101" w:rsidRDefault="00C23101" w:rsidP="00C23101">
            <w:pPr>
              <w:numPr>
                <w:ilvl w:val="0"/>
                <w:numId w:val="2"/>
              </w:numPr>
              <w:suppressAutoHyphens w:val="0"/>
              <w:snapToGrid w:val="0"/>
              <w:spacing w:beforeLines="50" w:before="120" w:afterLines="50" w:after="120" w:line="360" w:lineRule="exact"/>
              <w:ind w:leftChars="0" w:left="255" w:firstLineChars="0" w:hanging="255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使學生了解歷史知識的特質，在於經由「資料」與「證據」方能對過去有所瞭解，並對歷史如何建構、歷史事實和歷史解釋如何判別等有基本認識。</w:t>
            </w:r>
          </w:p>
          <w:p w:rsidR="00C23101" w:rsidRPr="00C23101" w:rsidRDefault="00C23101" w:rsidP="00C23101">
            <w:pPr>
              <w:numPr>
                <w:ilvl w:val="0"/>
                <w:numId w:val="2"/>
              </w:numPr>
              <w:suppressAutoHyphens w:val="0"/>
              <w:snapToGrid w:val="0"/>
              <w:spacing w:beforeLines="50" w:before="120" w:afterLines="50" w:after="120" w:line="360" w:lineRule="exact"/>
              <w:ind w:leftChars="0" w:left="255" w:firstLineChars="0" w:hanging="255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對於不同時代、社會與文化的人們，能在歷史資料的基礎上進行想像重建，並具有同其情感的理解。</w:t>
            </w:r>
          </w:p>
        </w:tc>
      </w:tr>
      <w:tr w:rsidR="00C23101" w:rsidRPr="00C23101" w:rsidTr="0038130D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367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</w:rPr>
            </w:pPr>
            <w:r w:rsidRPr="00C23101">
              <w:rPr>
                <w:rFonts w:ascii="標楷體" w:eastAsia="標楷體" w:hint="eastAsia"/>
                <w:position w:val="0"/>
              </w:rPr>
              <w:t>二、教材內容</w:t>
            </w:r>
          </w:p>
        </w:tc>
        <w:tc>
          <w:tcPr>
            <w:tcW w:w="8529" w:type="dxa"/>
            <w:gridSpan w:val="3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100" w:left="24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自編簡報、108課綱之龍騰版《歷史》第2、3冊、</w:t>
            </w:r>
            <w:r w:rsidRPr="00C23101">
              <w:rPr>
                <w:rFonts w:ascii="標楷體" w:eastAsia="標楷體" w:hAnsi="標楷體"/>
                <w:position w:val="0"/>
                <w:sz w:val="28"/>
                <w:szCs w:val="28"/>
              </w:rPr>
              <w:t>自</w:t>
            </w: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編教材</w:t>
            </w:r>
          </w:p>
        </w:tc>
      </w:tr>
      <w:tr w:rsidR="00C23101" w:rsidRPr="00C23101" w:rsidTr="0038130D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int="eastAsia"/>
                <w:position w:val="0"/>
              </w:rPr>
            </w:pPr>
            <w:r w:rsidRPr="00C23101">
              <w:rPr>
                <w:rFonts w:ascii="標楷體" w:eastAsia="標楷體" w:hint="eastAsia"/>
                <w:position w:val="0"/>
              </w:rPr>
              <w:t>三、</w:t>
            </w:r>
            <w:r w:rsidRPr="00C23101">
              <w:rPr>
                <w:rFonts w:eastAsia="標楷體" w:hint="eastAsia"/>
                <w:position w:val="0"/>
              </w:rPr>
              <w:t>作業內容</w:t>
            </w:r>
          </w:p>
        </w:tc>
        <w:tc>
          <w:tcPr>
            <w:tcW w:w="8529" w:type="dxa"/>
            <w:gridSpan w:val="3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100" w:left="24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自編教材之學習單。</w:t>
            </w:r>
          </w:p>
        </w:tc>
      </w:tr>
      <w:tr w:rsidR="00C23101" w:rsidRPr="00C23101" w:rsidTr="0038130D">
        <w:tblPrEx>
          <w:tblCellMar>
            <w:top w:w="0" w:type="dxa"/>
            <w:bottom w:w="0" w:type="dxa"/>
          </w:tblCellMar>
        </w:tblPrEx>
        <w:trPr>
          <w:trHeight w:hRule="exact" w:val="1304"/>
          <w:jc w:val="center"/>
        </w:trPr>
        <w:tc>
          <w:tcPr>
            <w:tcW w:w="2367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 w:hAnsi="標楷體" w:hint="eastAsia"/>
                <w:color w:val="000000"/>
                <w:position w:val="0"/>
              </w:rPr>
            </w:pPr>
            <w:r w:rsidRPr="00C23101">
              <w:rPr>
                <w:rFonts w:ascii="標楷體" w:eastAsia="標楷體" w:hint="eastAsia"/>
                <w:position w:val="0"/>
              </w:rPr>
              <w:t>四、</w:t>
            </w:r>
            <w:r w:rsidRPr="00C23101">
              <w:rPr>
                <w:rFonts w:eastAsia="標楷體" w:hAnsi="標楷體"/>
                <w:color w:val="000000"/>
                <w:position w:val="0"/>
              </w:rPr>
              <w:t>平時</w:t>
            </w:r>
            <w:r w:rsidRPr="00C23101">
              <w:rPr>
                <w:rFonts w:eastAsia="標楷體" w:hAnsi="標楷體" w:hint="eastAsia"/>
                <w:color w:val="000000"/>
                <w:position w:val="0"/>
              </w:rPr>
              <w:t>成績</w:t>
            </w:r>
          </w:p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200" w:firstLine="480"/>
              <w:jc w:val="center"/>
              <w:textDirection w:val="lrTb"/>
              <w:textAlignment w:val="auto"/>
              <w:outlineLvl w:val="9"/>
              <w:rPr>
                <w:rFonts w:ascii="標楷體" w:eastAsia="標楷體" w:hint="eastAsia"/>
                <w:position w:val="0"/>
              </w:rPr>
            </w:pPr>
            <w:r w:rsidRPr="00C23101">
              <w:rPr>
                <w:rFonts w:eastAsia="標楷體" w:hAnsi="標楷體"/>
                <w:color w:val="000000"/>
                <w:position w:val="0"/>
              </w:rPr>
              <w:t>評量方法</w:t>
            </w:r>
          </w:p>
        </w:tc>
        <w:tc>
          <w:tcPr>
            <w:tcW w:w="8529" w:type="dxa"/>
            <w:gridSpan w:val="3"/>
            <w:vAlign w:val="center"/>
          </w:tcPr>
          <w:p w:rsidR="00C23101" w:rsidRPr="00C23101" w:rsidRDefault="00C23101" w:rsidP="00C23101">
            <w:pPr>
              <w:widowControl/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kern w:val="0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kern w:val="0"/>
                <w:position w:val="0"/>
                <w:sz w:val="28"/>
                <w:szCs w:val="28"/>
              </w:rPr>
              <w:t>課堂參與：</w:t>
            </w:r>
            <w:r w:rsidRPr="00C23101">
              <w:rPr>
                <w:rFonts w:ascii="標楷體" w:eastAsia="標楷體" w:hAnsi="標楷體"/>
                <w:kern w:val="0"/>
                <w:position w:val="0"/>
                <w:sz w:val="28"/>
                <w:szCs w:val="28"/>
              </w:rPr>
              <w:t>4</w:t>
            </w:r>
            <w:r w:rsidRPr="00C23101">
              <w:rPr>
                <w:rFonts w:ascii="標楷體" w:eastAsia="標楷體" w:hAnsi="標楷體" w:hint="eastAsia"/>
                <w:kern w:val="0"/>
                <w:position w:val="0"/>
                <w:sz w:val="28"/>
                <w:szCs w:val="28"/>
              </w:rPr>
              <w:t>0%</w:t>
            </w:r>
          </w:p>
          <w:p w:rsidR="00C23101" w:rsidRPr="00C23101" w:rsidRDefault="00C23101" w:rsidP="00C23101">
            <w:pPr>
              <w:widowControl/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kern w:val="0"/>
                <w:position w:val="0"/>
                <w:sz w:val="28"/>
                <w:szCs w:val="28"/>
              </w:rPr>
              <w:t>作業繳交：60%</w:t>
            </w:r>
          </w:p>
        </w:tc>
      </w:tr>
      <w:tr w:rsidR="00C23101" w:rsidRPr="00C23101" w:rsidTr="0038130D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2367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 w:hAnsi="標楷體"/>
                <w:position w:val="0"/>
              </w:rPr>
            </w:pPr>
            <w:r w:rsidRPr="00C23101">
              <w:rPr>
                <w:rFonts w:eastAsia="標楷體" w:hAnsi="標楷體" w:hint="eastAsia"/>
                <w:position w:val="0"/>
              </w:rPr>
              <w:t>五、學期</w:t>
            </w:r>
            <w:r w:rsidRPr="00C23101">
              <w:rPr>
                <w:rFonts w:ascii="標楷體" w:eastAsia="標楷體" w:hAnsi="標楷體"/>
                <w:position w:val="0"/>
              </w:rPr>
              <w:t>成績計算</w:t>
            </w:r>
          </w:p>
        </w:tc>
        <w:tc>
          <w:tcPr>
            <w:tcW w:w="8529" w:type="dxa"/>
            <w:gridSpan w:val="3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100" w:left="24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依學校規定</w:t>
            </w:r>
          </w:p>
          <w:p w:rsidR="00C23101" w:rsidRPr="00C23101" w:rsidRDefault="00C23101" w:rsidP="00C23101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平時成績：30％</w:t>
            </w:r>
          </w:p>
          <w:p w:rsidR="00C23101" w:rsidRPr="00C23101" w:rsidRDefault="00C23101" w:rsidP="00C23101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兩次期中考：各占20％</w:t>
            </w:r>
          </w:p>
          <w:p w:rsidR="00C23101" w:rsidRPr="00C23101" w:rsidRDefault="00C23101" w:rsidP="00C23101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期末考：30％</w:t>
            </w:r>
          </w:p>
        </w:tc>
      </w:tr>
      <w:tr w:rsidR="00C23101" w:rsidRPr="00C23101" w:rsidTr="00C23101">
        <w:tblPrEx>
          <w:tblCellMar>
            <w:top w:w="0" w:type="dxa"/>
            <w:bottom w:w="0" w:type="dxa"/>
          </w:tblCellMar>
        </w:tblPrEx>
        <w:trPr>
          <w:trHeight w:hRule="exact" w:val="8847"/>
          <w:jc w:val="center"/>
        </w:trPr>
        <w:tc>
          <w:tcPr>
            <w:tcW w:w="2367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C23101">
              <w:rPr>
                <w:rFonts w:ascii="標楷體" w:eastAsia="標楷體" w:hAnsi="標楷體" w:hint="eastAsia"/>
                <w:position w:val="0"/>
              </w:rPr>
              <w:lastRenderedPageBreak/>
              <w:t>六、個人教學理念</w:t>
            </w:r>
          </w:p>
        </w:tc>
        <w:tc>
          <w:tcPr>
            <w:tcW w:w="8529" w:type="dxa"/>
            <w:gridSpan w:val="3"/>
            <w:vAlign w:val="center"/>
          </w:tcPr>
          <w:p w:rsidR="00C23101" w:rsidRPr="00C23101" w:rsidRDefault="00C23101" w:rsidP="00C23101">
            <w:pPr>
              <w:numPr>
                <w:ilvl w:val="0"/>
                <w:numId w:val="4"/>
              </w:numPr>
              <w:suppressAutoHyphens w:val="0"/>
              <w:spacing w:beforeLines="50" w:before="120" w:afterLines="50" w:after="120" w:line="360" w:lineRule="exac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歷史學習不單是記憶與背誦，更重要的是培養學生資料解讀、思考邏輯、分析判斷等</w:t>
            </w:r>
            <w:r w:rsidRPr="00C23101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能力</w:t>
            </w:r>
            <w:r w:rsidRPr="00C23101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，從而去發掘人事演變的脈絡、體察各個時代的獨特存在。因此，在教學上，個人擬採</w:t>
            </w:r>
            <w:r w:rsidRPr="00C23101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「先引導再加深」</w:t>
            </w:r>
            <w:r w:rsidRPr="00C23101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的方式，讓學生在原先已具備的能力基礎上更求精進。</w:t>
            </w:r>
          </w:p>
          <w:p w:rsidR="00C23101" w:rsidRPr="00C23101" w:rsidRDefault="00C23101" w:rsidP="00C23101">
            <w:pPr>
              <w:numPr>
                <w:ilvl w:val="0"/>
                <w:numId w:val="4"/>
              </w:numPr>
              <w:suppressAutoHyphens w:val="0"/>
              <w:spacing w:beforeLines="50" w:before="120" w:afterLines="50" w:after="120" w:line="360" w:lineRule="exac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課本非聖經</w:t>
            </w:r>
            <w:r w:rsidRPr="00C23101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，知識學習本來就不應受限於教科書──在高中教材呈現多家爭鳴的情況下，個人認為背後隱藏的教學意義在於「知識多元，盡信書不如無書」。合理的質疑、多角度的認識，對學生的長期學習來說，是相當重要的觀念。</w:t>
            </w:r>
          </w:p>
          <w:p w:rsidR="00C23101" w:rsidRPr="00C23101" w:rsidRDefault="00C23101" w:rsidP="00C23101">
            <w:pPr>
              <w:numPr>
                <w:ilvl w:val="0"/>
                <w:numId w:val="4"/>
              </w:numPr>
              <w:suppressAutoHyphens w:val="0"/>
              <w:spacing w:beforeLines="50" w:before="120" w:afterLines="50" w:after="120" w:line="360" w:lineRule="exac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「大量閱讀」</w:t>
            </w:r>
            <w:r w:rsidRPr="00C23101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為應付考試的致勝關鍵。開放教材版本的用意並非要學生同時吸收所有版本的內容、增加學生負擔，而在面對聯合考試（如學科能力測驗、指定考科測驗）時，命題必然不會落入任何一個版本，因此，</w:t>
            </w:r>
            <w:r w:rsidRPr="00C23101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「從資料判斷」</w:t>
            </w:r>
            <w:r w:rsidRPr="00C23101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成為目前考題的主要趨勢。從閱讀的耐心、解讀能力到如何與所學知識相互串聯，是學生在學習歷史時十分需要培養的關鍵能力。</w:t>
            </w:r>
          </w:p>
          <w:p w:rsidR="00C23101" w:rsidRPr="00C23101" w:rsidRDefault="00C23101" w:rsidP="00C23101">
            <w:pPr>
              <w:numPr>
                <w:ilvl w:val="0"/>
                <w:numId w:val="4"/>
              </w:numPr>
              <w:suppressAutoHyphens w:val="0"/>
              <w:spacing w:beforeLines="50" w:before="120" w:afterLines="50" w:after="120" w:line="360" w:lineRule="exac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評量多元</w:t>
            </w:r>
            <w:r w:rsidRPr="00C23101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──筆試不是唯一的能力指標，口語和書寫的表達能力同樣重要。因此，在教學裡，個人希望能從各個不同方面來認識學生，同時讓學生有練習發展這些能力的機會。</w:t>
            </w:r>
          </w:p>
          <w:p w:rsidR="00C23101" w:rsidRPr="00C23101" w:rsidRDefault="00C23101" w:rsidP="00C23101">
            <w:pPr>
              <w:numPr>
                <w:ilvl w:val="0"/>
                <w:numId w:val="4"/>
              </w:numPr>
              <w:suppressAutoHyphens w:val="0"/>
              <w:spacing w:beforeLines="50" w:before="120" w:afterLines="50" w:after="120" w:line="360" w:lineRule="exac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回歸對家庭、社會、國家與世界的關懷才是人文學科的學習宗旨。因此，在歷史教學的能力訓練部份，個人認為</w:t>
            </w:r>
            <w:r w:rsidRPr="00C23101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「同情的理解」</w:t>
            </w:r>
            <w:r w:rsidRPr="00C23101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應是重要的教學內涵之一；在歷史事實奠定根基後，期能引導學生做歷史圖像的想像。而在知識提供部份，則是儘量在教學中引入相關的國內外時事。</w:t>
            </w:r>
          </w:p>
        </w:tc>
      </w:tr>
      <w:tr w:rsidR="00C23101" w:rsidRPr="00C23101" w:rsidTr="0038130D">
        <w:tblPrEx>
          <w:tblCellMar>
            <w:top w:w="0" w:type="dxa"/>
            <w:bottom w:w="0" w:type="dxa"/>
          </w:tblCellMar>
        </w:tblPrEx>
        <w:trPr>
          <w:trHeight w:hRule="exact" w:val="4139"/>
          <w:jc w:val="center"/>
        </w:trPr>
        <w:tc>
          <w:tcPr>
            <w:tcW w:w="2367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C23101">
              <w:rPr>
                <w:rFonts w:ascii="標楷體" w:eastAsia="標楷體" w:hAnsi="標楷體" w:hint="eastAsia"/>
                <w:position w:val="0"/>
              </w:rPr>
              <w:t>七、擬請家長</w:t>
            </w:r>
            <w:r w:rsidRPr="00C23101">
              <w:rPr>
                <w:rFonts w:ascii="標楷體" w:eastAsia="標楷體" w:hAnsi="標楷體"/>
                <w:position w:val="0"/>
              </w:rPr>
              <w:br/>
            </w:r>
            <w:r w:rsidRPr="00C23101">
              <w:rPr>
                <w:rFonts w:ascii="標楷體" w:eastAsia="標楷體" w:hAnsi="標楷體" w:hint="eastAsia"/>
                <w:position w:val="0"/>
              </w:rPr>
              <w:t xml:space="preserve">    協助事項</w:t>
            </w:r>
          </w:p>
        </w:tc>
        <w:tc>
          <w:tcPr>
            <w:tcW w:w="8529" w:type="dxa"/>
            <w:gridSpan w:val="3"/>
            <w:vAlign w:val="center"/>
          </w:tcPr>
          <w:p w:rsidR="00C23101" w:rsidRPr="00C23101" w:rsidRDefault="00C23101" w:rsidP="00C23101">
            <w:pPr>
              <w:numPr>
                <w:ilvl w:val="0"/>
                <w:numId w:val="5"/>
              </w:numPr>
              <w:suppressAutoHyphens w:val="0"/>
              <w:spacing w:beforeLines="50" w:before="120" w:afterLines="50" w:after="120" w:line="360" w:lineRule="exac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歷史學習是厚積薄發的，的確需要投注一段時間才能逐漸看到在分數上的回饋；尤其是現在的教學目標，以記憶為基礎，但更強調推理、判斷等能力的鑑定，早已不是過去「背多分」的方式。因此，若是貴子弟在歷史科的表現不佳，請先不要否定貴子弟的認真，而是關心其困境為何。</w:t>
            </w:r>
          </w:p>
          <w:p w:rsidR="00C23101" w:rsidRPr="00C23101" w:rsidRDefault="00C23101" w:rsidP="00C23101">
            <w:pPr>
              <w:numPr>
                <w:ilvl w:val="0"/>
                <w:numId w:val="5"/>
              </w:numPr>
              <w:suppressAutoHyphens w:val="0"/>
              <w:spacing w:beforeLines="50" w:before="120" w:afterLines="50" w:after="120" w:line="360" w:lineRule="exac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「學習自主，勞者多能」：鼓勵孩子自己嘗試整理與思考，雖然費時，但成效斐然，而非以補習的方式解決。</w:t>
            </w:r>
          </w:p>
          <w:p w:rsidR="00C23101" w:rsidRPr="00C23101" w:rsidRDefault="00C23101" w:rsidP="00C23101">
            <w:pPr>
              <w:numPr>
                <w:ilvl w:val="0"/>
                <w:numId w:val="5"/>
              </w:numPr>
              <w:suppressAutoHyphens w:val="0"/>
              <w:spacing w:beforeLines="50" w:before="120" w:afterLines="50" w:after="120" w:line="360" w:lineRule="exac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b/>
                <w:position w:val="0"/>
                <w:sz w:val="28"/>
                <w:szCs w:val="28"/>
                <w:u w:val="single"/>
              </w:rPr>
              <w:t>無需</w:t>
            </w: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購買其他版本的教科書或綜合版本的參考書。</w:t>
            </w:r>
          </w:p>
          <w:p w:rsidR="00C23101" w:rsidRPr="00C23101" w:rsidRDefault="00C23101" w:rsidP="00C23101">
            <w:pPr>
              <w:numPr>
                <w:ilvl w:val="0"/>
                <w:numId w:val="5"/>
              </w:numPr>
              <w:suppressAutoHyphens w:val="0"/>
              <w:spacing w:beforeLines="50" w:before="120" w:afterLines="50" w:after="120" w:line="360" w:lineRule="exac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尊重並鼓勵孩子發表意見，如有餘裕，多與孩子討論。</w:t>
            </w:r>
          </w:p>
        </w:tc>
      </w:tr>
      <w:tr w:rsidR="00C23101" w:rsidRPr="00C23101" w:rsidTr="0038130D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2367" w:type="dxa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C23101">
              <w:rPr>
                <w:rFonts w:ascii="標楷體" w:eastAsia="標楷體" w:hAnsi="標楷體" w:hint="eastAsia"/>
                <w:color w:val="000000"/>
                <w:position w:val="0"/>
              </w:rPr>
              <w:t>八</w:t>
            </w:r>
            <w:r w:rsidRPr="00C23101">
              <w:rPr>
                <w:rFonts w:ascii="標楷體" w:eastAsia="標楷體" w:hAnsi="標楷體"/>
                <w:color w:val="000000"/>
                <w:position w:val="0"/>
              </w:rPr>
              <w:t>、聯絡方式</w:t>
            </w:r>
          </w:p>
        </w:tc>
        <w:tc>
          <w:tcPr>
            <w:tcW w:w="8529" w:type="dxa"/>
            <w:gridSpan w:val="3"/>
            <w:vAlign w:val="center"/>
          </w:tcPr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(Ｏ) 02-2533-4017 #212</w:t>
            </w:r>
          </w:p>
          <w:p w:rsidR="00C23101" w:rsidRPr="00C23101" w:rsidRDefault="00C23101" w:rsidP="00C2310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C23101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e-mail：</w:t>
            </w:r>
            <w:hyperlink r:id="rId8" w:history="1">
              <w:r w:rsidRPr="00C23101">
                <w:rPr>
                  <w:rFonts w:ascii="標楷體" w:eastAsia="標楷體" w:hAnsi="標楷體" w:hint="eastAsia"/>
                  <w:color w:val="0000FF"/>
                  <w:position w:val="0"/>
                  <w:sz w:val="28"/>
                  <w:szCs w:val="28"/>
                  <w:u w:val="single"/>
                </w:rPr>
                <w:t>koyu.tu@gmail.com</w:t>
              </w:r>
            </w:hyperlink>
          </w:p>
        </w:tc>
      </w:tr>
    </w:tbl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132"/>
        <w:gridCol w:w="567"/>
        <w:gridCol w:w="719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C23101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217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23101" w:rsidTr="00C2310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高二課程簡介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古代文化的遺產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01" w:rsidRPr="00B570EE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44"/>
                <w:szCs w:val="44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、3、7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C23101" w:rsidRDefault="00C23101" w:rsidP="00C2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2C5734" w:rsidTr="00203B7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Pr="00130C9E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古代文化的遺產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2C5734" w:rsidRDefault="002C5734" w:rsidP="002C5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2C5734" w:rsidRDefault="002C5734" w:rsidP="002C5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2C5734" w:rsidRDefault="002C5734" w:rsidP="002C5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2C5734" w:rsidRDefault="002C5734" w:rsidP="002C5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2C5734" w:rsidRDefault="002C5734" w:rsidP="002C5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2C5734" w:rsidRDefault="002C5734" w:rsidP="002C5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2C5734" w:rsidTr="00C62E3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中古基督教世界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C5734" w:rsidTr="008B38C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中古基督教世界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C5734" w:rsidTr="00375F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文藝復興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2C5734" w:rsidTr="00506F2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從宗教改革到啟蒙運動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Pr="00FE710D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2C5734" w:rsidRPr="00AC5725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2C5734" w:rsidTr="002B7F2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Pr="004B295E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7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從宗教改革到啟蒙運動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2C5734" w:rsidTr="000913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從宗教改革到啟蒙運動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2C5734" w:rsidTr="00A239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政治經濟變革與社會思潮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2C5734" w:rsidTr="000B6811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政治經濟變革與社會思潮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2C5734" w:rsidTr="003B51F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5734" w:rsidRPr="004B295E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政治經濟變革與社會思潮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2C5734" w:rsidTr="00403B6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民主的持續發展與挑戰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Pr="00FE710D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2C5734" w:rsidTr="006D2A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民主的持續發展與挑戰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2C5734" w:rsidTr="00D52EE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伊斯蘭的建立與早期傳布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Pr="00DD6175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2C5734" w:rsidTr="00BE43F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5734" w:rsidRPr="004B295E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伊斯蘭體系的形成與擴張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2C5734" w:rsidTr="00784B9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海外探險與全球交流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2C5734" w:rsidTr="0078428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十九世紀西方霸權與世界的互動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2C5734" w:rsidTr="00055E3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7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世界大戰與極權政治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2C5734" w:rsidTr="004529E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世界大戰與極權政治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2C5734" w:rsidTr="007F14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世界大戰與極權政治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570EE">
              <w:rPr>
                <w:rFonts w:ascii="微軟正黑體" w:eastAsia="微軟正黑體" w:hAnsi="微軟正黑體" w:cs="微軟正黑體" w:hint="eastAsia"/>
                <w:color w:val="000000"/>
                <w:sz w:val="44"/>
                <w:szCs w:val="44"/>
              </w:rPr>
              <w:t>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2C5734" w:rsidRDefault="002C5734" w:rsidP="002C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sectPr w:rsidR="00F04D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17" w:rsidRDefault="00474A17">
      <w:pPr>
        <w:spacing w:line="240" w:lineRule="auto"/>
        <w:ind w:left="0" w:hanging="2"/>
      </w:pPr>
      <w:r>
        <w:separator/>
      </w:r>
    </w:p>
  </w:endnote>
  <w:endnote w:type="continuationSeparator" w:id="0">
    <w:p w:rsidR="00474A17" w:rsidRDefault="00474A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C5734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17" w:rsidRDefault="00474A17">
      <w:pPr>
        <w:spacing w:line="240" w:lineRule="auto"/>
        <w:ind w:left="0" w:hanging="2"/>
      </w:pPr>
      <w:r>
        <w:separator/>
      </w:r>
    </w:p>
  </w:footnote>
  <w:footnote w:type="continuationSeparator" w:id="0">
    <w:p w:rsidR="00474A17" w:rsidRDefault="00474A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3C3744"/>
    <w:multiLevelType w:val="hybridMultilevel"/>
    <w:tmpl w:val="D9F2CF08"/>
    <w:lvl w:ilvl="0" w:tplc="A566AA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DF056A"/>
    <w:multiLevelType w:val="hybridMultilevel"/>
    <w:tmpl w:val="A3580A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BB40F19"/>
    <w:multiLevelType w:val="hybridMultilevel"/>
    <w:tmpl w:val="D6FC0B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A2F786C"/>
    <w:multiLevelType w:val="hybridMultilevel"/>
    <w:tmpl w:val="E3F0243E"/>
    <w:lvl w:ilvl="0" w:tplc="A566AA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D95BE1"/>
    <w:multiLevelType w:val="hybridMultilevel"/>
    <w:tmpl w:val="093E0008"/>
    <w:lvl w:ilvl="0" w:tplc="95FEC1D4">
      <w:start w:val="1"/>
      <w:numFmt w:val="decimal"/>
      <w:lvlText w:val="%1."/>
      <w:lvlJc w:val="left"/>
      <w:pPr>
        <w:ind w:left="2250" w:hanging="720"/>
      </w:pPr>
      <w:rPr>
        <w:rFonts w:ascii="Calibri" w:eastAsia="新細明體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C5734"/>
    <w:rsid w:val="003C161E"/>
    <w:rsid w:val="00474A17"/>
    <w:rsid w:val="004B295E"/>
    <w:rsid w:val="00527458"/>
    <w:rsid w:val="005A4669"/>
    <w:rsid w:val="0079687F"/>
    <w:rsid w:val="00803BA9"/>
    <w:rsid w:val="008107D6"/>
    <w:rsid w:val="008C7041"/>
    <w:rsid w:val="00AC5725"/>
    <w:rsid w:val="00BD26D9"/>
    <w:rsid w:val="00BF5237"/>
    <w:rsid w:val="00C23101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85F8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u.tu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KOYU TU</cp:lastModifiedBy>
  <cp:revision>15</cp:revision>
  <dcterms:created xsi:type="dcterms:W3CDTF">2023-02-12T06:54:00Z</dcterms:created>
  <dcterms:modified xsi:type="dcterms:W3CDTF">2023-02-23T06:51:00Z</dcterms:modified>
</cp:coreProperties>
</file>