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DF" w:rsidRDefault="003B45DF" w:rsidP="003B45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3B45DF" w:rsidRDefault="003B45DF" w:rsidP="003B45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                        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Pr="00793DA4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  <w:u w:val="thick"/>
        </w:rPr>
        <w:t>專題閱讀與研究</w:t>
      </w:r>
      <w:r w:rsidRPr="00793DA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3B45DF" w:rsidRPr="00793DA4" w:rsidRDefault="003B45DF" w:rsidP="003B45DF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2" w:hanging="4"/>
        <w:rPr>
          <w:rFonts w:ascii="微軟正黑體" w:eastAsia="微軟正黑體" w:hAnsi="微軟正黑體" w:cs="微軟正黑體"/>
          <w:b/>
          <w:color w:val="000000"/>
          <w:sz w:val="32"/>
          <w:szCs w:val="32"/>
          <w:u w:val="thick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                                        </w:t>
      </w:r>
      <w:r w:rsidRPr="00793DA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 xml:space="preserve"> </w:t>
      </w:r>
      <w:r w:rsidRPr="00793DA4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  <w:u w:val="thick"/>
        </w:rPr>
        <w:t xml:space="preserve">各類文學選讀 </w:t>
      </w:r>
    </w:p>
    <w:tbl>
      <w:tblPr>
        <w:tblW w:w="10695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3119"/>
        <w:gridCol w:w="2692"/>
        <w:gridCol w:w="2553"/>
      </w:tblGrid>
      <w:tr w:rsidR="003B45DF" w:rsidRPr="005814C0" w:rsidTr="00F212C2">
        <w:trPr>
          <w:trHeight w:val="737"/>
        </w:trPr>
        <w:tc>
          <w:tcPr>
            <w:tcW w:w="2331" w:type="dxa"/>
            <w:tcBorders>
              <w:bottom w:val="single" w:sz="4" w:space="0" w:color="000000"/>
            </w:tcBorders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H30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5、307、30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林素月</w:t>
            </w:r>
          </w:p>
        </w:tc>
      </w:tr>
      <w:tr w:rsidR="003B45DF" w:rsidRPr="005814C0" w:rsidTr="00F212C2">
        <w:trPr>
          <w:trHeight w:val="737"/>
        </w:trPr>
        <w:tc>
          <w:tcPr>
            <w:tcW w:w="2331" w:type="dxa"/>
            <w:tcBorders>
              <w:bottom w:val="single" w:sz="4" w:space="0" w:color="000000"/>
            </w:tcBorders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364" w:type="dxa"/>
            <w:gridSpan w:val="3"/>
            <w:tcBorders>
              <w:bottom w:val="single" w:sz="4" w:space="0" w:color="000000"/>
            </w:tcBorders>
            <w:vAlign w:val="center"/>
          </w:tcPr>
          <w:p w:rsidR="003B45DF" w:rsidRPr="005814C0" w:rsidRDefault="003B45DF" w:rsidP="00F212C2">
            <w:pPr>
              <w:pStyle w:val="af6"/>
              <w:widowControl/>
              <w:numPr>
                <w:ilvl w:val="0"/>
                <w:numId w:val="4"/>
              </w:numPr>
              <w:suppressAutoHyphens w:val="0"/>
              <w:spacing w:afterLines="30" w:after="72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新細明體" w:hAnsi="新細明體" w:cs="新細明體"/>
                <w:kern w:val="0"/>
              </w:rPr>
            </w:pPr>
            <w:r w:rsidRPr="005814C0">
              <w:rPr>
                <w:rFonts w:ascii="新細明體" w:hAnsi="新細明體" w:cs="新細明體" w:hint="eastAsia"/>
                <w:kern w:val="0"/>
              </w:rPr>
              <w:t>提高閱讀及思辨之能力，熟練口語表達與應用。</w:t>
            </w:r>
          </w:p>
          <w:p w:rsidR="003B45DF" w:rsidRPr="005814C0" w:rsidRDefault="003B45DF" w:rsidP="00F212C2">
            <w:pPr>
              <w:pStyle w:val="af6"/>
              <w:widowControl/>
              <w:numPr>
                <w:ilvl w:val="0"/>
                <w:numId w:val="4"/>
              </w:numPr>
              <w:suppressAutoHyphens w:val="0"/>
              <w:spacing w:afterLines="30" w:after="72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新細明體" w:hAnsi="新細明體" w:cs="新細明體"/>
                <w:kern w:val="0"/>
                <w:szCs w:val="24"/>
              </w:rPr>
            </w:pPr>
            <w:r w:rsidRPr="005814C0">
              <w:rPr>
                <w:rFonts w:ascii="新細明體" w:hAnsi="新細明體" w:hint="eastAsia"/>
                <w:color w:val="002060"/>
              </w:rPr>
              <w:t>掌握各種文學表現手法，適切地敘寫，關懷當代議題，抒發個人情感，說</w:t>
            </w:r>
            <w:r w:rsidRPr="005814C0">
              <w:rPr>
                <w:rFonts w:ascii="新細明體" w:hAnsi="新細明體" w:hint="eastAsia"/>
                <w:color w:val="002060"/>
                <w:szCs w:val="24"/>
              </w:rPr>
              <w:t>明知識或議論事理。</w:t>
            </w:r>
          </w:p>
          <w:p w:rsidR="003B45DF" w:rsidRPr="005814C0" w:rsidRDefault="003B45DF" w:rsidP="00F212C2">
            <w:pPr>
              <w:pStyle w:val="af6"/>
              <w:widowControl/>
              <w:numPr>
                <w:ilvl w:val="0"/>
                <w:numId w:val="4"/>
              </w:numPr>
              <w:suppressAutoHyphens w:val="0"/>
              <w:spacing w:afterLines="30" w:after="72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新細明體" w:hAnsi="新細明體" w:cs="新細明體"/>
                <w:kern w:val="0"/>
              </w:rPr>
            </w:pPr>
            <w:r w:rsidRPr="005814C0">
              <w:rPr>
                <w:rFonts w:ascii="新細明體" w:hAnsi="新細明體" w:hint="eastAsia"/>
              </w:rPr>
              <w:t>大量閱讀多元文本，探討文本如何反應文化與社會現象中的重大議題，</w:t>
            </w:r>
          </w:p>
          <w:p w:rsidR="003B45DF" w:rsidRPr="005814C0" w:rsidRDefault="003B45DF" w:rsidP="00F212C2">
            <w:pPr>
              <w:pStyle w:val="af6"/>
              <w:spacing w:afterLines="30" w:after="72" w:line="240" w:lineRule="auto"/>
              <w:ind w:leftChars="0" w:firstLineChars="0" w:firstLine="0"/>
              <w:rPr>
                <w:rFonts w:ascii="新細明體" w:hAnsi="新細明體" w:cs="新細明體"/>
                <w:kern w:val="0"/>
              </w:rPr>
            </w:pPr>
            <w:r w:rsidRPr="005814C0">
              <w:rPr>
                <w:rFonts w:ascii="新細明體" w:hAnsi="新細明體" w:hint="eastAsia"/>
              </w:rPr>
              <w:t>以</w:t>
            </w:r>
            <w:r w:rsidRPr="005814C0">
              <w:rPr>
                <w:rFonts w:ascii="新細明體" w:hAnsi="新細明體" w:hint="eastAsia"/>
                <w:szCs w:val="24"/>
              </w:rPr>
              <w:t>拓展閱讀視野與生命意境。</w:t>
            </w:r>
          </w:p>
          <w:p w:rsidR="003B45DF" w:rsidRPr="005814C0" w:rsidRDefault="003B45DF" w:rsidP="00F212C2">
            <w:pPr>
              <w:pStyle w:val="af6"/>
              <w:widowControl/>
              <w:numPr>
                <w:ilvl w:val="0"/>
                <w:numId w:val="4"/>
              </w:numPr>
              <w:suppressAutoHyphens w:val="0"/>
              <w:spacing w:afterLines="30" w:after="72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新細明體" w:hAnsi="新細明體" w:cs="新細明體"/>
                <w:kern w:val="0"/>
              </w:rPr>
            </w:pPr>
            <w:r w:rsidRPr="005814C0">
              <w:rPr>
                <w:rFonts w:ascii="新細明體" w:hAnsi="新細明體" w:hint="eastAsia"/>
              </w:rPr>
              <w:t>廣泛運用工具書及資訊網絡蒐集、分析資料，提高綜合學習和應用能力</w:t>
            </w:r>
          </w:p>
          <w:p w:rsidR="003B45DF" w:rsidRPr="005814C0" w:rsidRDefault="003B45DF" w:rsidP="00F212C2">
            <w:pPr>
              <w:pStyle w:val="af6"/>
              <w:widowControl/>
              <w:numPr>
                <w:ilvl w:val="0"/>
                <w:numId w:val="4"/>
              </w:numPr>
              <w:suppressAutoHyphens w:val="0"/>
              <w:spacing w:afterLines="30" w:after="72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hAnsi="標楷體" w:cs="新細明體"/>
                <w:kern w:val="0"/>
              </w:rPr>
            </w:pPr>
            <w:r w:rsidRPr="005814C0">
              <w:rPr>
                <w:rFonts w:ascii="新細明體" w:hAnsi="新細明體" w:cs="新細明體" w:hint="eastAsia"/>
                <w:kern w:val="0"/>
              </w:rPr>
              <w:t>經由各類重要議題選讀，培養出關心當代生存環境、尊重多元文化的現代國民。</w:t>
            </w:r>
          </w:p>
        </w:tc>
      </w:tr>
      <w:tr w:rsidR="003B45DF" w:rsidRPr="005814C0" w:rsidTr="00F212C2">
        <w:trPr>
          <w:trHeight w:hRule="exact" w:val="624"/>
        </w:trPr>
        <w:tc>
          <w:tcPr>
            <w:tcW w:w="2331" w:type="dxa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364" w:type="dxa"/>
            <w:gridSpan w:val="3"/>
            <w:vAlign w:val="center"/>
          </w:tcPr>
          <w:p w:rsidR="003B45DF" w:rsidRPr="005814C0" w:rsidRDefault="003B45DF" w:rsidP="00F212C2">
            <w:pPr>
              <w:ind w:left="0" w:hanging="2"/>
              <w:jc w:val="both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自製講義、</w:t>
            </w:r>
            <w:r w:rsidRPr="005814C0">
              <w:rPr>
                <w:rFonts w:ascii="新細明體" w:hAnsi="新細明體"/>
              </w:rPr>
              <w:t>PowerPoint</w:t>
            </w:r>
            <w:r w:rsidRPr="005814C0">
              <w:rPr>
                <w:rFonts w:ascii="新細明體" w:hAnsi="新細明體" w:hint="eastAsia"/>
              </w:rPr>
              <w:t>、</w:t>
            </w:r>
            <w:r w:rsidRPr="005814C0">
              <w:rPr>
                <w:rFonts w:ascii="標楷體" w:hAnsi="標楷體" w:hint="eastAsia"/>
              </w:rPr>
              <w:t>學習成就單</w:t>
            </w:r>
            <w:r w:rsidRPr="005814C0">
              <w:rPr>
                <w:rFonts w:ascii="新細明體" w:hAnsi="新細明體" w:hint="eastAsia"/>
              </w:rPr>
              <w:t>。</w:t>
            </w:r>
          </w:p>
        </w:tc>
      </w:tr>
      <w:tr w:rsidR="003B45DF" w:rsidRPr="005814C0" w:rsidTr="00F212C2">
        <w:trPr>
          <w:trHeight w:hRule="exact" w:val="624"/>
        </w:trPr>
        <w:tc>
          <w:tcPr>
            <w:tcW w:w="2331" w:type="dxa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364" w:type="dxa"/>
            <w:gridSpan w:val="3"/>
            <w:vAlign w:val="center"/>
          </w:tcPr>
          <w:p w:rsidR="003B45DF" w:rsidRPr="005814C0" w:rsidRDefault="003B45DF" w:rsidP="00F212C2">
            <w:pPr>
              <w:ind w:left="0" w:hanging="2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實作練習</w:t>
            </w:r>
            <w:r w:rsidRPr="005814C0">
              <w:rPr>
                <w:rFonts w:ascii="新細明體" w:hAnsi="新細明體" w:hint="eastAsia"/>
              </w:rPr>
              <w:t>、</w:t>
            </w:r>
            <w:r w:rsidRPr="005814C0">
              <w:rPr>
                <w:rFonts w:ascii="標楷體" w:hAnsi="標楷體" w:hint="eastAsia"/>
              </w:rPr>
              <w:t>學習成就單。</w:t>
            </w:r>
          </w:p>
        </w:tc>
      </w:tr>
      <w:tr w:rsidR="003B45DF" w:rsidRPr="005814C0" w:rsidTr="00F212C2">
        <w:trPr>
          <w:trHeight w:val="1020"/>
        </w:trPr>
        <w:tc>
          <w:tcPr>
            <w:tcW w:w="2331" w:type="dxa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</w:t>
            </w:r>
          </w:p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 xml:space="preserve">       </w:t>
            </w: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方法</w:t>
            </w:r>
          </w:p>
        </w:tc>
        <w:tc>
          <w:tcPr>
            <w:tcW w:w="8364" w:type="dxa"/>
            <w:gridSpan w:val="3"/>
            <w:vAlign w:val="center"/>
          </w:tcPr>
          <w:p w:rsidR="003B45DF" w:rsidRPr="005814C0" w:rsidRDefault="003B45DF" w:rsidP="00F212C2">
            <w:pPr>
              <w:ind w:left="0" w:hanging="2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 xml:space="preserve">1. </w:t>
            </w:r>
            <w:r w:rsidRPr="005814C0">
              <w:rPr>
                <w:rFonts w:ascii="標楷體" w:hAnsi="標楷體" w:hint="eastAsia"/>
              </w:rPr>
              <w:t>課堂札記、學習成就單。</w:t>
            </w:r>
          </w:p>
          <w:p w:rsidR="003B45DF" w:rsidRPr="005814C0" w:rsidRDefault="003B45DF" w:rsidP="00F212C2">
            <w:pPr>
              <w:ind w:left="0" w:hanging="2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 xml:space="preserve">2. </w:t>
            </w:r>
            <w:r w:rsidRPr="005814C0">
              <w:rPr>
                <w:rFonts w:ascii="新細明體" w:hAnsi="新細明體" w:hint="eastAsia"/>
              </w:rPr>
              <w:t>小組報告、</w:t>
            </w:r>
            <w:r w:rsidRPr="005814C0">
              <w:rPr>
                <w:rFonts w:ascii="標楷體" w:hAnsi="標楷體" w:hint="eastAsia"/>
              </w:rPr>
              <w:t>書審資料成品。</w:t>
            </w:r>
          </w:p>
          <w:p w:rsidR="003B45DF" w:rsidRPr="005814C0" w:rsidRDefault="003B45DF" w:rsidP="00F212C2">
            <w:pPr>
              <w:ind w:left="0" w:hanging="2"/>
              <w:rPr>
                <w:rFonts w:ascii="Arial Black" w:eastAsia="華康中黑體" w:hAnsi="Arial Black"/>
                <w:color w:val="000000"/>
              </w:rPr>
            </w:pPr>
            <w:r w:rsidRPr="005814C0">
              <w:rPr>
                <w:rFonts w:ascii="標楷體" w:hAnsi="標楷體" w:hint="eastAsia"/>
              </w:rPr>
              <w:t xml:space="preserve">3. </w:t>
            </w:r>
            <w:r w:rsidRPr="005814C0">
              <w:rPr>
                <w:rFonts w:ascii="標楷體" w:hAnsi="標楷體" w:hint="eastAsia"/>
              </w:rPr>
              <w:t>課堂問答、學習態度。</w:t>
            </w:r>
          </w:p>
        </w:tc>
      </w:tr>
      <w:tr w:rsidR="003B45DF" w:rsidRPr="005814C0" w:rsidTr="00F212C2">
        <w:trPr>
          <w:trHeight w:val="624"/>
        </w:trPr>
        <w:tc>
          <w:tcPr>
            <w:tcW w:w="2331" w:type="dxa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364" w:type="dxa"/>
            <w:gridSpan w:val="3"/>
            <w:vAlign w:val="center"/>
          </w:tcPr>
          <w:p w:rsidR="003B45DF" w:rsidRPr="005814C0" w:rsidRDefault="003B45DF" w:rsidP="00F212C2">
            <w:pPr>
              <w:tabs>
                <w:tab w:val="left" w:pos="422"/>
              </w:tabs>
              <w:ind w:left="0" w:hanging="2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期末</w:t>
            </w:r>
            <w:r w:rsidRPr="005814C0">
              <w:rPr>
                <w:rFonts w:ascii="新細明體" w:hAnsi="新細明體" w:hint="eastAsia"/>
              </w:rPr>
              <w:t>考佔</w:t>
            </w:r>
            <w:r>
              <w:rPr>
                <w:rFonts w:ascii="新細明體" w:hAnsi="新細明體" w:hint="eastAsia"/>
              </w:rPr>
              <w:t>4</w:t>
            </w:r>
            <w:r w:rsidRPr="005814C0">
              <w:rPr>
                <w:rFonts w:ascii="新細明體" w:hAnsi="新細明體" w:hint="eastAsia"/>
              </w:rPr>
              <w:t>0%、平</w:t>
            </w:r>
            <w:r w:rsidRPr="005814C0">
              <w:rPr>
                <w:rFonts w:ascii="標楷體" w:hAnsi="標楷體" w:hint="eastAsia"/>
              </w:rPr>
              <w:t>時成績佔</w:t>
            </w:r>
            <w:r>
              <w:rPr>
                <w:rFonts w:ascii="標楷體" w:hAnsi="標楷體" w:hint="eastAsia"/>
              </w:rPr>
              <w:t>6</w:t>
            </w:r>
            <w:r w:rsidRPr="005814C0">
              <w:rPr>
                <w:rFonts w:ascii="標楷體" w:hAnsi="標楷體" w:hint="eastAsia"/>
              </w:rPr>
              <w:t>0%</w:t>
            </w:r>
            <w:r w:rsidRPr="005814C0">
              <w:rPr>
                <w:rFonts w:ascii="標楷體" w:hAnsi="標楷體" w:hint="eastAsia"/>
              </w:rPr>
              <w:t>。</w:t>
            </w:r>
          </w:p>
        </w:tc>
      </w:tr>
      <w:tr w:rsidR="003B45DF" w:rsidRPr="005814C0" w:rsidTr="00F212C2">
        <w:trPr>
          <w:trHeight w:hRule="exact" w:val="1191"/>
        </w:trPr>
        <w:tc>
          <w:tcPr>
            <w:tcW w:w="2331" w:type="dxa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</w:rPr>
              <w:t>六、可上傳學習歷</w:t>
            </w:r>
          </w:p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</w:rPr>
              <w:t xml:space="preserve">       程檔案課程學習</w:t>
            </w:r>
          </w:p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</w:rPr>
              <w:t xml:space="preserve">      成果之作品</w:t>
            </w:r>
          </w:p>
        </w:tc>
        <w:tc>
          <w:tcPr>
            <w:tcW w:w="8364" w:type="dxa"/>
            <w:gridSpan w:val="3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hAnsi="新細明體" w:cs="微軟正黑體"/>
                <w:color w:val="000000"/>
              </w:rPr>
            </w:pPr>
            <w:r w:rsidRPr="005814C0">
              <w:rPr>
                <w:rFonts w:ascii="新細明體" w:hAnsi="新細明體" w:cs="微軟正黑體" w:hint="eastAsia"/>
                <w:color w:val="000000"/>
              </w:rPr>
              <w:t>學習歷程自述(</w:t>
            </w:r>
            <w:r>
              <w:rPr>
                <w:rFonts w:ascii="新細明體" w:hAnsi="新細明體" w:cs="微軟正黑體" w:hint="eastAsia"/>
                <w:color w:val="000000"/>
              </w:rPr>
              <w:t>N</w:t>
            </w:r>
            <w:r>
              <w:rPr>
                <w:rFonts w:ascii="新細明體" w:eastAsia="新細明體" w:hAnsi="新細明體" w:cs="微軟正黑體" w:hint="eastAsia"/>
                <w:color w:val="000000"/>
              </w:rPr>
              <w:t>、O、P、Q</w:t>
            </w:r>
            <w:r w:rsidRPr="005814C0">
              <w:rPr>
                <w:rFonts w:ascii="新細明體" w:hAnsi="新細明體" w:cs="微軟正黑體" w:hint="eastAsia"/>
                <w:color w:val="000000"/>
              </w:rPr>
              <w:t>)</w:t>
            </w:r>
          </w:p>
        </w:tc>
      </w:tr>
      <w:tr w:rsidR="003B45DF" w:rsidRPr="005814C0" w:rsidTr="003B45DF">
        <w:trPr>
          <w:trHeight w:val="2575"/>
        </w:trPr>
        <w:tc>
          <w:tcPr>
            <w:tcW w:w="2331" w:type="dxa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364" w:type="dxa"/>
            <w:gridSpan w:val="3"/>
            <w:vAlign w:val="center"/>
          </w:tcPr>
          <w:p w:rsidR="003B45DF" w:rsidRPr="005814C0" w:rsidRDefault="003B45DF" w:rsidP="00F212C2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將學習、藝術、修行揉合在國文科教學中。</w:t>
            </w:r>
          </w:p>
          <w:p w:rsidR="003B45DF" w:rsidRPr="005814C0" w:rsidRDefault="003B45DF" w:rsidP="00F212C2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正視傳統：傳統實為一種解放─讓我們和已有之物有交談的自由。</w:t>
            </w:r>
          </w:p>
          <w:p w:rsidR="003B45DF" w:rsidRPr="005814C0" w:rsidRDefault="003B45DF" w:rsidP="00F212C2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隨著時代的脈動，永保一顆活潑的心靈、一股教學的赤忱。</w:t>
            </w:r>
          </w:p>
          <w:p w:rsidR="003B45DF" w:rsidRPr="005814C0" w:rsidRDefault="003B45DF" w:rsidP="00F212C2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運用理性對話，實施參與開放的互動方式。</w:t>
            </w:r>
          </w:p>
          <w:p w:rsidR="003B45DF" w:rsidRPr="005814C0" w:rsidRDefault="003B45DF" w:rsidP="00F212C2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幫助學生活出自己的如來</w:t>
            </w:r>
            <w:r w:rsidRPr="005814C0">
              <w:rPr>
                <w:rFonts w:ascii="標楷體" w:hAnsi="標楷體"/>
              </w:rPr>
              <w:t>—</w:t>
            </w:r>
            <w:r w:rsidRPr="005814C0">
              <w:rPr>
                <w:rFonts w:ascii="標楷體" w:hAnsi="標楷體" w:hint="eastAsia"/>
              </w:rPr>
              <w:t>悅納自己、展現自信、創造自我。</w:t>
            </w:r>
          </w:p>
          <w:p w:rsidR="003B45DF" w:rsidRPr="005814C0" w:rsidRDefault="003B45DF" w:rsidP="00F212C2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維護學生的尊嚴和豪氣，培養對生命的尊重，以及對人文和自然的關懷</w:t>
            </w:r>
            <w:r w:rsidRPr="005814C0">
              <w:rPr>
                <w:rFonts w:ascii="新細明體" w:hAnsi="新細明體" w:hint="eastAsia"/>
              </w:rPr>
              <w:t>。</w:t>
            </w:r>
          </w:p>
        </w:tc>
      </w:tr>
      <w:tr w:rsidR="003B45DF" w:rsidRPr="005814C0" w:rsidTr="00F212C2">
        <w:trPr>
          <w:trHeight w:hRule="exact" w:val="2041"/>
        </w:trPr>
        <w:tc>
          <w:tcPr>
            <w:tcW w:w="2331" w:type="dxa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</w:t>
            </w:r>
          </w:p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 xml:space="preserve">       </w:t>
            </w: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事項</w:t>
            </w:r>
          </w:p>
        </w:tc>
        <w:tc>
          <w:tcPr>
            <w:tcW w:w="8364" w:type="dxa"/>
            <w:gridSpan w:val="3"/>
            <w:vAlign w:val="center"/>
          </w:tcPr>
          <w:p w:rsidR="003B45DF" w:rsidRPr="005814C0" w:rsidRDefault="003B45DF" w:rsidP="00F212C2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400" w:lineRule="exact"/>
              <w:ind w:leftChars="0" w:left="284" w:firstLineChars="0" w:hanging="284"/>
              <w:jc w:val="both"/>
              <w:textDirection w:val="lrTb"/>
              <w:textAlignment w:val="auto"/>
              <w:outlineLvl w:val="9"/>
              <w:rPr>
                <w:rFonts w:ascii="標楷體"/>
              </w:rPr>
            </w:pPr>
            <w:r w:rsidRPr="005814C0">
              <w:rPr>
                <w:rFonts w:ascii="標楷體" w:hint="eastAsia"/>
              </w:rPr>
              <w:t>給予孩子適性、適才、適志的發展空間。</w:t>
            </w:r>
          </w:p>
          <w:p w:rsidR="003B45DF" w:rsidRPr="005814C0" w:rsidRDefault="003B45DF" w:rsidP="00F212C2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400" w:lineRule="exact"/>
              <w:ind w:leftChars="0" w:left="284" w:firstLineChars="0" w:hanging="284"/>
              <w:jc w:val="both"/>
              <w:textDirection w:val="lrTb"/>
              <w:textAlignment w:val="auto"/>
              <w:outlineLvl w:val="9"/>
              <w:rPr>
                <w:rFonts w:ascii="標楷體"/>
              </w:rPr>
            </w:pPr>
            <w:r w:rsidRPr="005814C0">
              <w:rPr>
                <w:rFonts w:ascii="標楷體" w:hint="eastAsia"/>
              </w:rPr>
              <w:t>建立親密、穩定的親子關係，</w:t>
            </w:r>
            <w:r w:rsidRPr="005814C0">
              <w:rPr>
                <w:rFonts w:ascii="Lucida Console" w:hAnsi="Lucida Console" w:hint="eastAsia"/>
              </w:rPr>
              <w:t>陪孩子一起成長</w:t>
            </w:r>
            <w:r w:rsidRPr="005814C0">
              <w:rPr>
                <w:rFonts w:hint="eastAsia"/>
              </w:rPr>
              <w:t>學習</w:t>
            </w:r>
            <w:r w:rsidRPr="005814C0">
              <w:rPr>
                <w:rFonts w:ascii="標楷體" w:hint="eastAsia"/>
              </w:rPr>
              <w:t>。</w:t>
            </w:r>
          </w:p>
          <w:p w:rsidR="003B45DF" w:rsidRPr="005814C0" w:rsidRDefault="003B45DF" w:rsidP="00F212C2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400" w:lineRule="exact"/>
              <w:ind w:leftChars="0" w:left="284" w:firstLineChars="0" w:hanging="284"/>
              <w:jc w:val="both"/>
              <w:textDirection w:val="lrTb"/>
              <w:textAlignment w:val="auto"/>
              <w:outlineLvl w:val="9"/>
              <w:rPr>
                <w:rFonts w:ascii="標楷體"/>
              </w:rPr>
            </w:pPr>
            <w:r w:rsidRPr="005814C0">
              <w:rPr>
                <w:rFonts w:ascii="標楷體" w:hint="eastAsia"/>
              </w:rPr>
              <w:t>接納孩子的情緒（但並不等於贊同），傾聽及尊重孩子的想法，幫助孩子學習適當的情緒管理</w:t>
            </w:r>
            <w:r w:rsidRPr="005814C0">
              <w:rPr>
                <w:rFonts w:hint="eastAsia"/>
              </w:rPr>
              <w:t>。</w:t>
            </w:r>
          </w:p>
          <w:p w:rsidR="003B45DF" w:rsidRPr="005814C0" w:rsidRDefault="003B45DF" w:rsidP="00F212C2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400" w:lineRule="exact"/>
              <w:ind w:leftChars="0" w:left="284" w:firstLineChars="0" w:hanging="284"/>
              <w:jc w:val="both"/>
              <w:textDirection w:val="lrTb"/>
              <w:textAlignment w:val="auto"/>
              <w:outlineLvl w:val="9"/>
              <w:rPr>
                <w:rFonts w:ascii="標楷體"/>
              </w:rPr>
            </w:pPr>
            <w:r w:rsidRPr="005814C0">
              <w:rPr>
                <w:rFonts w:ascii="標楷體" w:hint="eastAsia"/>
              </w:rPr>
              <w:t>關心孩子的學業進退情形以及如期完成指定的作業。</w:t>
            </w:r>
          </w:p>
        </w:tc>
      </w:tr>
      <w:tr w:rsidR="003B45DF" w:rsidRPr="005814C0" w:rsidTr="00F212C2">
        <w:trPr>
          <w:trHeight w:val="624"/>
        </w:trPr>
        <w:tc>
          <w:tcPr>
            <w:tcW w:w="2331" w:type="dxa"/>
            <w:vAlign w:val="center"/>
          </w:tcPr>
          <w:p w:rsidR="003B45DF" w:rsidRPr="005814C0" w:rsidRDefault="003B45DF" w:rsidP="00F2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14C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5814C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364" w:type="dxa"/>
            <w:gridSpan w:val="3"/>
            <w:vAlign w:val="center"/>
          </w:tcPr>
          <w:p w:rsidR="003B45DF" w:rsidRPr="005814C0" w:rsidRDefault="003B45DF" w:rsidP="00F212C2">
            <w:pPr>
              <w:spacing w:afterLines="30" w:after="72"/>
              <w:ind w:left="0" w:hanging="2"/>
              <w:jc w:val="both"/>
              <w:rPr>
                <w:rFonts w:ascii="標楷體" w:hAnsi="標楷體"/>
              </w:rPr>
            </w:pPr>
            <w:r w:rsidRPr="005814C0">
              <w:rPr>
                <w:rFonts w:ascii="標楷體" w:hAnsi="標楷體" w:hint="eastAsia"/>
              </w:rPr>
              <w:t>聯絡電話：（</w:t>
            </w:r>
            <w:r w:rsidRPr="005814C0">
              <w:rPr>
                <w:rFonts w:ascii="標楷體" w:hAnsi="標楷體" w:hint="eastAsia"/>
              </w:rPr>
              <w:t>02</w:t>
            </w:r>
            <w:r w:rsidRPr="005814C0">
              <w:rPr>
                <w:rFonts w:ascii="標楷體" w:hAnsi="標楷體" w:hint="eastAsia"/>
              </w:rPr>
              <w:t>）</w:t>
            </w:r>
            <w:r w:rsidRPr="005814C0">
              <w:rPr>
                <w:rFonts w:ascii="標楷體" w:hAnsi="標楷體" w:hint="eastAsia"/>
              </w:rPr>
              <w:t>25336542</w:t>
            </w:r>
            <w:r w:rsidRPr="005814C0">
              <w:rPr>
                <w:rFonts w:ascii="標楷體" w:hAnsi="標楷體" w:hint="eastAsia"/>
              </w:rPr>
              <w:t>＃</w:t>
            </w:r>
            <w:r w:rsidRPr="005814C0">
              <w:rPr>
                <w:rFonts w:ascii="標楷體" w:hAnsi="標楷體" w:hint="eastAsia"/>
              </w:rPr>
              <w:t>214</w:t>
            </w:r>
            <w:r w:rsidRPr="005814C0">
              <w:rPr>
                <w:rFonts w:ascii="標楷體" w:hint="eastAsia"/>
              </w:rPr>
              <w:t>、</w:t>
            </w:r>
            <w:r w:rsidRPr="005814C0">
              <w:rPr>
                <w:rFonts w:ascii="標楷體" w:hint="eastAsia"/>
              </w:rPr>
              <w:t>215</w:t>
            </w:r>
            <w:r w:rsidRPr="005814C0">
              <w:rPr>
                <w:rFonts w:ascii="標楷體" w:hint="eastAsia"/>
              </w:rPr>
              <w:t>、</w:t>
            </w:r>
            <w:r w:rsidRPr="005814C0">
              <w:rPr>
                <w:rFonts w:ascii="標楷體" w:hint="eastAsia"/>
              </w:rPr>
              <w:t>216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bookmarkStart w:id="0" w:name="_GoBack"/>
      <w:bookmarkEnd w:id="0"/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課程說明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hint="eastAsia"/>
              </w:rPr>
              <w:t>學習歷程自述</w:t>
            </w:r>
            <w:r>
              <w:rPr>
                <w:rFonts w:ascii="新細明體" w:hAnsi="新細明體" w:hint="eastAsia"/>
              </w:rPr>
              <w:t>撰寫說明</w:t>
            </w:r>
            <w:r w:rsidRPr="00B24637">
              <w:rPr>
                <w:rFonts w:ascii="新細明體" w:hAnsi="新細明體" w:cs="微軟正黑體" w:hint="eastAsia"/>
                <w:color w:val="000000"/>
              </w:rPr>
              <w:t xml:space="preserve"> 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Chars="0" w:left="0" w:firstLineChars="0" w:firstLine="0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Pr="00130C9E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/>
                <w:color w:val="000000"/>
              </w:rPr>
              <w:t>第</w:t>
            </w:r>
            <w:r w:rsidRPr="00B24637">
              <w:rPr>
                <w:rFonts w:ascii="新細明體" w:hAnsi="新細明體" w:cs="微軟正黑體" w:hint="eastAsia"/>
                <w:color w:val="000000"/>
              </w:rPr>
              <w:t>一</w:t>
            </w:r>
            <w:r w:rsidRPr="00B24637">
              <w:rPr>
                <w:rFonts w:ascii="新細明體" w:hAnsi="新細明體" w:cs="微軟正黑體"/>
                <w:color w:val="000000"/>
              </w:rPr>
              <w:t>次分科測驗模擬考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hint="eastAsia"/>
              </w:rPr>
              <w:t>學習歷程自述－</w:t>
            </w:r>
            <w:r w:rsidRPr="00B24637">
              <w:rPr>
                <w:rFonts w:ascii="新細明體" w:hAnsi="新細明體" w:cs="微軟正黑體" w:hint="eastAsia"/>
                <w:color w:val="000000"/>
              </w:rPr>
              <w:t xml:space="preserve">簡歷撰寫 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議題選讀</w:t>
            </w:r>
            <w:r>
              <w:rPr>
                <w:rFonts w:ascii="新細明體" w:hAnsi="新細明體" w:cs="微軟正黑體" w:hint="eastAsia"/>
                <w:color w:val="000000"/>
              </w:rPr>
              <w:t>一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3B45DF" w:rsidRPr="00A71C22" w:rsidRDefault="003B45DF" w:rsidP="003B4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3B45DF" w:rsidRPr="00A71C22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3B45DF" w:rsidRPr="00A71C22" w:rsidRDefault="003B45DF" w:rsidP="003B4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3B45DF" w:rsidRPr="00A71C22" w:rsidRDefault="003B45DF" w:rsidP="003B4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3B45DF" w:rsidRPr="00A71C22" w:rsidRDefault="003B45DF" w:rsidP="003B4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3B45DF" w:rsidRPr="00A71C22" w:rsidRDefault="003B45DF" w:rsidP="003B4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3B45DF" w:rsidRPr="00A71C22" w:rsidRDefault="003B45DF" w:rsidP="003B4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/>
              </w:rPr>
            </w:pPr>
            <w:r w:rsidRPr="00B24637">
              <w:rPr>
                <w:rFonts w:ascii="新細明體" w:hAnsi="新細明體" w:hint="eastAsia"/>
              </w:rPr>
              <w:t>學習歷程自述－引導表單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議題選讀</w:t>
            </w:r>
            <w:r>
              <w:rPr>
                <w:rFonts w:ascii="新細明體" w:hAnsi="新細明體" w:cs="微軟正黑體" w:hint="eastAsia"/>
                <w:color w:val="000000"/>
              </w:rPr>
              <w:t>二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/>
              </w:rPr>
            </w:pPr>
            <w:r w:rsidRPr="00B24637">
              <w:rPr>
                <w:rFonts w:ascii="新細明體" w:hAnsi="新細明體" w:hint="eastAsia"/>
              </w:rPr>
              <w:t>多元表現統整心得撰寫(初稿)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議題選讀三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/>
              </w:rPr>
            </w:pPr>
            <w:r w:rsidRPr="00B24637">
              <w:rPr>
                <w:rFonts w:ascii="新細明體" w:hAnsi="新細明體" w:hint="eastAsia"/>
              </w:rPr>
              <w:t>多元表現統整心得撰寫(修訂)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議題選讀四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lastRenderedPageBreak/>
              <w:t>11高三晚自習開始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3B45DF" w:rsidRPr="005F2C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學習歷程反思撰寫</w:t>
            </w:r>
            <w:r w:rsidRPr="00B24637">
              <w:rPr>
                <w:rFonts w:ascii="新細明體" w:hAnsi="新細明體" w:hint="eastAsia"/>
              </w:rPr>
              <w:t>(初稿)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議題選讀五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Pr="00FE71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3B45DF" w:rsidRPr="00AC5725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Pr="004B295E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學習歷程反思撰寫</w:t>
            </w:r>
            <w:r w:rsidRPr="00B24637">
              <w:rPr>
                <w:rFonts w:ascii="新細明體" w:hAnsi="新細明體" w:hint="eastAsia"/>
              </w:rPr>
              <w:t>(修訂)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議題選讀六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Pr="00E17743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就讀動機撰寫(初稿)</w:t>
            </w:r>
          </w:p>
          <w:p w:rsidR="003B45DF" w:rsidRPr="008666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firstLineChars="0"/>
              <w:jc w:val="both"/>
              <w:rPr>
                <w:rFonts w:ascii="新細明體" w:hAnsi="新細明體" w:cs="微軟正黑體"/>
                <w:color w:val="000000"/>
              </w:rPr>
            </w:pPr>
            <w:r w:rsidRPr="0086660D">
              <w:rPr>
                <w:rFonts w:ascii="新細明體" w:hAnsi="新細明體" w:cs="微軟正黑體" w:hint="eastAsia"/>
                <w:color w:val="000000"/>
              </w:rPr>
              <w:t>跨領域閱讀與研究一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就讀動機撰寫(修訂)</w:t>
            </w:r>
          </w:p>
          <w:p w:rsidR="003B45DF" w:rsidRPr="008666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86660D">
              <w:rPr>
                <w:rFonts w:ascii="新細明體" w:hAnsi="新細明體" w:cs="微軟正黑體" w:hint="eastAsia"/>
                <w:color w:val="000000"/>
              </w:rPr>
              <w:t>跨領域閱讀與研究二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 w:hint="eastAsia"/>
                <w:color w:val="000000"/>
              </w:rPr>
              <w:t>議題選讀七</w:t>
            </w:r>
          </w:p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3B45DF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8666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>
              <w:rPr>
                <w:rFonts w:ascii="新細明體" w:hAnsi="新細明體" w:cs="微軟正黑體" w:hint="eastAsia"/>
                <w:color w:val="000000"/>
              </w:rPr>
              <w:t>學習</w:t>
            </w:r>
            <w:r w:rsidRPr="0086660D">
              <w:rPr>
                <w:rFonts w:ascii="新細明體" w:hAnsi="新細明體" w:cs="微軟正黑體" w:hint="eastAsia"/>
                <w:color w:val="000000"/>
              </w:rPr>
              <w:t>計畫撰寫</w:t>
            </w:r>
            <w:r w:rsidRPr="00B24637">
              <w:rPr>
                <w:rFonts w:ascii="新細明體" w:hAnsi="新細明體" w:cs="微軟正黑體" w:hint="eastAsia"/>
                <w:color w:val="000000"/>
              </w:rPr>
              <w:t>(初稿)</w:t>
            </w:r>
          </w:p>
          <w:p w:rsidR="003B45DF" w:rsidRPr="008666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86660D">
              <w:rPr>
                <w:rFonts w:ascii="新細明體" w:hAnsi="新細明體" w:cs="微軟正黑體" w:hint="eastAsia"/>
                <w:color w:val="000000"/>
              </w:rPr>
              <w:t>跨領域閱讀與研究三</w:t>
            </w:r>
          </w:p>
          <w:p w:rsidR="003B45DF" w:rsidRPr="008666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86660D">
              <w:rPr>
                <w:rFonts w:ascii="新細明體" w:hAnsi="新細明體" w:cs="微軟正黑體" w:hint="eastAsia"/>
                <w:color w:val="000000"/>
              </w:rPr>
              <w:t>議題選讀八</w:t>
            </w:r>
          </w:p>
          <w:p w:rsidR="003B45DF" w:rsidRPr="008666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18.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B45DF" w:rsidRPr="004B295E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86660D" w:rsidRDefault="003844EE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</w:p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844EE" w:rsidRPr="0086660D" w:rsidRDefault="003844EE" w:rsidP="0038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>
              <w:rPr>
                <w:rFonts w:ascii="新細明體" w:hAnsi="新細明體" w:cs="微軟正黑體" w:hint="eastAsia"/>
                <w:color w:val="000000"/>
              </w:rPr>
              <w:t>學習</w:t>
            </w:r>
            <w:r w:rsidRPr="0086660D">
              <w:rPr>
                <w:rFonts w:ascii="新細明體" w:hAnsi="新細明體" w:cs="微軟正黑體" w:hint="eastAsia"/>
                <w:color w:val="000000"/>
              </w:rPr>
              <w:t>計畫撰寫(修訂)</w:t>
            </w:r>
          </w:p>
          <w:p w:rsidR="003B45DF" w:rsidRPr="0086660D" w:rsidRDefault="003B45DF" w:rsidP="0038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新細明體" w:hAnsi="新細明體" w:cs="微軟正黑體"/>
              </w:rPr>
            </w:pPr>
            <w:r w:rsidRPr="0086660D">
              <w:rPr>
                <w:rFonts w:ascii="新細明體" w:hAnsi="新細明體" w:cs="微軟正黑體"/>
              </w:rPr>
              <w:t>期</w:t>
            </w:r>
            <w:r w:rsidRPr="0086660D">
              <w:rPr>
                <w:rFonts w:ascii="新細明體" w:hAnsi="新細明體" w:cs="微軟正黑體" w:hint="eastAsia"/>
              </w:rPr>
              <w:t>末</w:t>
            </w:r>
            <w:r w:rsidRPr="0086660D">
              <w:rPr>
                <w:rFonts w:ascii="新細明體" w:hAnsi="新細明體" w:cs="微軟正黑體"/>
              </w:rPr>
              <w:t>考</w:t>
            </w:r>
          </w:p>
          <w:p w:rsidR="003B45DF" w:rsidRPr="008666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Pr="00A3181B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3B45DF" w:rsidRPr="00FE710D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B2463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 w:cs="微軟正黑體"/>
                <w:color w:val="000000"/>
              </w:rPr>
            </w:pPr>
            <w:r w:rsidRPr="00B24637">
              <w:rPr>
                <w:rFonts w:ascii="新細明體" w:hAnsi="新細明體" w:cs="微軟正黑體"/>
                <w:color w:val="000000"/>
              </w:rPr>
              <w:t>第二次分科測驗模擬考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Pr="005814C0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B45DF" w:rsidRPr="004B295E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lastRenderedPageBreak/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21高三補考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Pr="00E17743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3B45DF" w:rsidRPr="00A84287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3B45D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3B45DF" w:rsidRDefault="003B45DF" w:rsidP="003B4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C3A5D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7D1D1630"/>
    <w:multiLevelType w:val="hybridMultilevel"/>
    <w:tmpl w:val="BCFCC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844EE"/>
    <w:rsid w:val="003B45DF"/>
    <w:rsid w:val="003C161E"/>
    <w:rsid w:val="004B295E"/>
    <w:rsid w:val="004E63C0"/>
    <w:rsid w:val="004F167B"/>
    <w:rsid w:val="00527458"/>
    <w:rsid w:val="0057497D"/>
    <w:rsid w:val="005A4669"/>
    <w:rsid w:val="005B3E33"/>
    <w:rsid w:val="0079687F"/>
    <w:rsid w:val="007C3A5D"/>
    <w:rsid w:val="00803BA9"/>
    <w:rsid w:val="008107D6"/>
    <w:rsid w:val="008C0EDA"/>
    <w:rsid w:val="008C7041"/>
    <w:rsid w:val="009417CA"/>
    <w:rsid w:val="00A31B46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2024-02-19T01:58:00Z</dcterms:created>
  <dcterms:modified xsi:type="dcterms:W3CDTF">2024-02-20T23:15:00Z</dcterms:modified>
</cp:coreProperties>
</file>