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83F" w:rsidRDefault="00BD51B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標楷體"/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臺北市立大直高級中學國中部112學年度 彈性學習課程計畫</w:t>
      </w:r>
    </w:p>
    <w:tbl>
      <w:tblPr>
        <w:tblStyle w:val="afffff7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71383F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語言與文化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5A6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標楷體" w:hint="eastAsia"/>
              </w:rPr>
              <w:t>▓</w:t>
            </w:r>
            <w:r w:rsidR="00BD51BB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71383F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□7年級  </w:t>
            </w:r>
            <w:r w:rsidR="005A62C1">
              <w:rPr>
                <w:rFonts w:ascii="新細明體" w:eastAsia="新細明體" w:hAnsi="新細明體" w:cs="標楷體" w:hint="eastAsia"/>
              </w:rPr>
              <w:t>▓</w:t>
            </w:r>
            <w:r>
              <w:rPr>
                <w:rFonts w:ascii="標楷體" w:eastAsia="標楷體" w:hAnsi="標楷體" w:cs="標楷體"/>
                <w:color w:val="000000"/>
              </w:rPr>
              <w:t>8年級 □9年級</w:t>
            </w:r>
          </w:p>
          <w:p w:rsidR="0071383F" w:rsidRDefault="00720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A291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BD51BB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="001246CF">
              <w:rPr>
                <w:rFonts w:ascii="新細明體" w:eastAsia="新細明體" w:hAnsi="新細明體" w:cs="標楷體" w:hint="eastAsia"/>
              </w:rPr>
              <w:t>▓</w:t>
            </w:r>
            <w:r w:rsidR="00BD51BB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 w:rsidP="005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 w:rsidRPr="00A15EB8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</w:rPr>
              <w:t>單學期課程</w:t>
            </w:r>
          </w:p>
          <w:p w:rsidR="0071383F" w:rsidRDefault="0056786C" w:rsidP="005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54833">
              <w:rPr>
                <w:rFonts w:ascii="標楷體" w:eastAsia="標楷體" w:hAnsi="標楷體" w:cs="新細明體"/>
                <w:b/>
              </w:rPr>
              <w:t>(</w:t>
            </w:r>
            <w:r>
              <w:rPr>
                <w:rFonts w:ascii="標楷體" w:eastAsia="標楷體" w:hAnsi="標楷體" w:cs="新細明體" w:hint="eastAsia"/>
                <w:b/>
              </w:rPr>
              <w:t>與</w:t>
            </w:r>
            <w:r w:rsidRPr="00B32B93">
              <w:rPr>
                <w:rFonts w:ascii="標楷體" w:eastAsia="標楷體" w:hAnsi="標楷體" w:cs="新細明體" w:hint="eastAsia"/>
                <w:b/>
              </w:rPr>
              <w:t>「</w:t>
            </w:r>
            <w:r>
              <w:rPr>
                <w:rFonts w:ascii="標楷體" w:eastAsia="標楷體" w:hAnsi="標楷體" w:cs="新細明體" w:hint="eastAsia"/>
                <w:b/>
              </w:rPr>
              <w:t>食物世界史</w:t>
            </w:r>
            <w:r w:rsidRPr="00B32B93">
              <w:rPr>
                <w:rFonts w:ascii="標楷體" w:eastAsia="標楷體" w:hAnsi="標楷體" w:cs="新細明體" w:hint="eastAsia"/>
                <w:b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</w:rPr>
              <w:t>合併為2節課</w:t>
            </w:r>
            <w:r w:rsidRPr="004249CF">
              <w:rPr>
                <w:rFonts w:ascii="標楷體" w:eastAsia="標楷體" w:hAnsi="標楷體" w:cs="新細明體" w:hint="eastAsia"/>
                <w:b/>
              </w:rPr>
              <w:t>，</w:t>
            </w:r>
            <w:r w:rsidRPr="00054833">
              <w:rPr>
                <w:rFonts w:ascii="標楷體" w:eastAsia="標楷體" w:hAnsi="標楷體" w:cs="新細明體" w:hint="eastAsia"/>
                <w:b/>
              </w:rPr>
              <w:t>和</w:t>
            </w:r>
            <w:r w:rsidRPr="00B32B93">
              <w:rPr>
                <w:rFonts w:ascii="標楷體" w:eastAsia="標楷體" w:hAnsi="標楷體" w:cs="新細明體" w:hint="eastAsia"/>
                <w:b/>
              </w:rPr>
              <w:t>「</w:t>
            </w:r>
            <w:r>
              <w:rPr>
                <w:rFonts w:ascii="標楷體" w:eastAsia="標楷體" w:hAnsi="標楷體" w:cs="新細明體" w:hint="eastAsia"/>
                <w:b/>
              </w:rPr>
              <w:t>我的生涯圖</w:t>
            </w:r>
            <w:r w:rsidRPr="00B32B93">
              <w:rPr>
                <w:rFonts w:ascii="標楷體" w:eastAsia="標楷體" w:hAnsi="標楷體" w:cs="新細明體" w:hint="eastAsia"/>
                <w:b/>
              </w:rPr>
              <w:t>」</w:t>
            </w:r>
            <w:r w:rsidRPr="00054833">
              <w:rPr>
                <w:rFonts w:ascii="標楷體" w:eastAsia="標楷體" w:hAnsi="標楷體" w:cs="新細明體"/>
                <w:b/>
              </w:rPr>
              <w:t>上</w:t>
            </w:r>
            <w:r w:rsidRPr="004249CF">
              <w:rPr>
                <w:rFonts w:ascii="標楷體" w:eastAsia="標楷體" w:hAnsi="標楷體" w:cs="新細明體" w:hint="eastAsia"/>
                <w:b/>
              </w:rPr>
              <w:t>、</w:t>
            </w:r>
            <w:r w:rsidRPr="00054833">
              <w:rPr>
                <w:rFonts w:ascii="標楷體" w:eastAsia="標楷體" w:hAnsi="標楷體" w:cs="新細明體"/>
                <w:b/>
              </w:rPr>
              <w:t>下學期對開)</w:t>
            </w:r>
          </w:p>
        </w:tc>
      </w:tr>
      <w:tr w:rsidR="0071383F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3F" w:rsidRDefault="00BD51BB">
            <w:pPr>
              <w:spacing w:before="40" w:after="40" w:line="327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學生能夠透過文本閱讀、影片或音樂欣賞，了解我國與他國的文化，並能用英文彼此討論分享自己的文化。</w:t>
            </w:r>
          </w:p>
          <w:p w:rsidR="0071383F" w:rsidRDefault="00BD51BB">
            <w:pPr>
              <w:spacing w:before="40" w:after="40" w:line="327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2.學生使用英文及藝術等符號或方式進行表達、溝通及互動，並能了解與同理他人，且應用在日常生活及工作上。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3.學生能表達個人觀點，尊重多元文化。</w:t>
            </w:r>
          </w:p>
        </w:tc>
      </w:tr>
      <w:tr w:rsidR="0071383F">
        <w:trPr>
          <w:trHeight w:val="11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A3 規劃執行與創新應變: J-A3 具備善用資源以擬定計畫，有效執行，並發揮主動學習與創新求變的素養。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B1 符號運用與溝通表達: J-B1 具備運用各類符號表情達意的素養，能以同理心與人溝通互動，並理解數理、美學等基本概念，應用於日常生活中。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C2 人際關係與團隊合作: J-C2 具備利他與合群的知能與態度，並培育相互合作及與人和諧互動的素養。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C3 多元文化與國際理解: J-C3 具備敏察和接納多元文化的涵養，關心本土與國際事務，並尊重與欣賞差異。</w:t>
            </w:r>
          </w:p>
        </w:tc>
      </w:tr>
      <w:tr w:rsidR="0071383F">
        <w:trPr>
          <w:trHeight w:val="791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1-2 能對「人」、「事」或「物」彼此互動所產生的美感，進行有意義的分析或詮釋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對於教師指定的問題，能有多元獨創的想法。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 能落實執行創意構想，成為具體作品或可行方案。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 所有成員都能認同團隊的願景目標，願意貢獻所長，共同達成團隊目標。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4-3 團隊領導人能展現領導力、營造信任氛圍，其他成員則能服從領導、承擔責任。</w:t>
            </w:r>
          </w:p>
          <w:p w:rsidR="0071383F" w:rsidRDefault="00BD51BB" w:rsidP="009275DC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5-3 能檢討省思執行成果。</w:t>
            </w:r>
          </w:p>
        </w:tc>
      </w:tr>
      <w:tr w:rsidR="0071383F">
        <w:trPr>
          <w:trHeight w:val="789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語感培養、字彙認識。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團隊合作、口語練習。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 溝通表達、創作體驗。</w:t>
            </w:r>
          </w:p>
        </w:tc>
      </w:tr>
      <w:tr w:rsidR="0071383F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生能接觸並體察各個領域間知識的關聯性，敏察並尊重各國多元文化的差異性，培養和諧連貫的價值與世界觀；學習善用資源有效接收並接納多元文化知識，發揮主動學習與創新求變的精神，與人攜手共創一個更積極、美好的未來。</w:t>
            </w:r>
          </w:p>
        </w:tc>
      </w:tr>
      <w:tr w:rsidR="0071383F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總結性評量-表現任務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期末靜態課程成果發表: 透過課程學習單比較圖表，讓學生反思台灣的茶文化與自身關聯性，以及與他國茶文化的異同處比較，進而思考為什麼在世界上許多地方都有飲用茶的文化?進行分組報告發表。與日本上越中學校的國中學生進行同步視訊交流。</w:t>
            </w:r>
          </w:p>
        </w:tc>
      </w:tr>
      <w:tr w:rsidR="0071383F">
        <w:trPr>
          <w:trHeight w:val="779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單元/子題可合併數週整合敘寫或依各週次進度敘寫。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71383F">
        <w:trPr>
          <w:trHeight w:val="1056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Introduction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48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Learn about languages and culture.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Picture Book: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 xml:space="preserve"> Sally Discovers New York.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Introduce American museum of Natural History and the Metropolitan Museum of Art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Read the picturebook.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Learn about the museums in the US.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Listen and read the picture book carefully through the online library.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Finish the worksheet.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Introduce world’s top three museums: The British Museum, le Louvre and the Metropolitan Museum of Art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Learn about the museums around the world.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Finish the worksheet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Introduce Google Arts &amp; Culture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Learn about Google Arts &amp; Culture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Students discussion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discussion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discussion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6-7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Students presentation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presentation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presentation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spacing w:before="240" w:after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Introduce Vincent Van Gogh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Introduce the song 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Vincent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Learn about Vincent Van Gogh and his work.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Learn to sing 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Vinvent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9-10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383F" w:rsidRDefault="00BD51BB">
            <w:pPr>
              <w:spacing w:before="240" w:after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Introduce the song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Learn to sing 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Vincent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Try to look for more information about Vincent Van Gogh.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Try to sing </w:t>
            </w:r>
            <w:r>
              <w:rPr>
                <w:rFonts w:ascii="標楷體" w:eastAsia="標楷體" w:hAnsi="標楷體" w:cs="標楷體"/>
                <w:i/>
              </w:rPr>
              <w:t>Vincent.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Introduce Taiwanese tea culture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Learn about Taiwanese tea culture.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71383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12-13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Students discussion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discussion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discussion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14-15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Students presentation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presentation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presentation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Students discussion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discussion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discussion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17-18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Students presentation to Japanese students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presentation to Japanese students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Group presentation</w:t>
            </w:r>
          </w:p>
        </w:tc>
      </w:tr>
      <w:tr w:rsidR="0071383F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  <w:r w:rsidR="001246CF">
              <w:rPr>
                <w:rFonts w:ascii="標楷體" w:eastAsia="標楷體" w:hAnsi="標楷體" w:cs="標楷體" w:hint="eastAsia"/>
              </w:rPr>
              <w:t>-20</w:t>
            </w:r>
          </w:p>
          <w:p w:rsidR="0071383F" w:rsidRDefault="00BD51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Students reflection</w:t>
            </w:r>
          </w:p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tea making and drinking experience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Students reflect themselves </w:t>
            </w:r>
          </w:p>
          <w:p w:rsidR="0071383F" w:rsidRDefault="00BD51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tea making and drinking experience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Finish the worksheet</w:t>
            </w:r>
          </w:p>
        </w:tc>
      </w:tr>
      <w:tr w:rsidR="0071383F">
        <w:trPr>
          <w:trHeight w:val="10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國際教育: 國 J5 尊重與欣賞世界不同文化的價值。</w:t>
            </w:r>
          </w:p>
          <w:p w:rsidR="0071383F" w:rsidRDefault="00BD51BB">
            <w:pPr>
              <w:widowControl/>
              <w:spacing w:line="4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         國 J8 覺察外語與探究學習對國際能力養成的重要性。 </w:t>
            </w:r>
          </w:p>
        </w:tc>
      </w:tr>
      <w:tr w:rsidR="0071383F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1.課堂學習態度、小組討論參與情況佔15%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2.作業繳交佔60%</w:t>
            </w:r>
          </w:p>
          <w:p w:rsidR="0071383F" w:rsidRDefault="00BD51BB" w:rsidP="007A2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3.口頭報告佔25%</w:t>
            </w:r>
          </w:p>
        </w:tc>
      </w:tr>
      <w:tr w:rsidR="0071383F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surface go, </w:t>
            </w:r>
            <w:r w:rsidR="007A2910">
              <w:rPr>
                <w:rFonts w:ascii="標楷體" w:eastAsia="標楷體" w:hAnsi="標楷體" w:cs="標楷體"/>
              </w:rPr>
              <w:t>i</w:t>
            </w:r>
            <w:bookmarkStart w:id="1" w:name="_GoBack"/>
            <w:bookmarkEnd w:id="1"/>
            <w:r w:rsidR="007A2910">
              <w:rPr>
                <w:rFonts w:ascii="標楷體" w:eastAsia="標楷體" w:hAnsi="標楷體" w:cs="標楷體"/>
              </w:rPr>
              <w:t>P</w:t>
            </w:r>
            <w:r>
              <w:rPr>
                <w:rFonts w:ascii="標楷體" w:eastAsia="標楷體" w:hAnsi="標楷體" w:cs="標楷體"/>
              </w:rPr>
              <w:t>ad, notebook, screen</w:t>
            </w:r>
          </w:p>
        </w:tc>
      </w:tr>
      <w:tr w:rsidR="0071383F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spacing w:before="40" w:after="40" w:line="327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1   </w:t>
            </w:r>
            <w:r w:rsidR="007A2910">
              <w:rPr>
                <w:rFonts w:ascii="標楷體" w:eastAsia="標楷體" w:hAnsi="標楷體" w:cs="標楷體" w:hint="eastAsia"/>
                <w:sz w:val="26"/>
                <w:szCs w:val="26"/>
              </w:rPr>
              <w:t>G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oogle Arts &amp; Culture</w:t>
            </w:r>
          </w:p>
          <w:p w:rsidR="0071383F" w:rsidRDefault="00BD51BB">
            <w:pPr>
              <w:spacing w:before="40" w:after="40" w:line="327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 報章雜誌電影、歌曲或英文課外讀物等。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 自編合適程度之教材及學習單。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校內合格英文師資</w:t>
            </w:r>
          </w:p>
        </w:tc>
      </w:tr>
      <w:tr w:rsidR="0071383F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1383F" w:rsidRDefault="0071383F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71383F">
      <w:footerReference w:type="default" r:id="rId8"/>
      <w:pgSz w:w="23814" w:h="16839" w:orient="landscape"/>
      <w:pgMar w:top="1134" w:right="1440" w:bottom="991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D6F" w:rsidRDefault="00674D6F">
      <w:r>
        <w:separator/>
      </w:r>
    </w:p>
  </w:endnote>
  <w:endnote w:type="continuationSeparator" w:id="0">
    <w:p w:rsidR="00674D6F" w:rsidRDefault="0067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3F" w:rsidRDefault="00BD51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BE4556">
      <w:rPr>
        <w:rFonts w:ascii="微軟正黑體" w:eastAsia="微軟正黑體" w:hAnsi="微軟正黑體" w:cs="微軟正黑體"/>
        <w:noProof/>
        <w:color w:val="000000"/>
        <w:sz w:val="20"/>
        <w:szCs w:val="20"/>
      </w:rPr>
      <w:t>9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71383F" w:rsidRDefault="007138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D6F" w:rsidRDefault="00674D6F">
      <w:r>
        <w:separator/>
      </w:r>
    </w:p>
  </w:footnote>
  <w:footnote w:type="continuationSeparator" w:id="0">
    <w:p w:rsidR="00674D6F" w:rsidRDefault="0067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5D2A"/>
    <w:multiLevelType w:val="multilevel"/>
    <w:tmpl w:val="DBA6EC7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3F"/>
    <w:rsid w:val="001246CF"/>
    <w:rsid w:val="0056786C"/>
    <w:rsid w:val="005A62C1"/>
    <w:rsid w:val="00674D6F"/>
    <w:rsid w:val="00706E54"/>
    <w:rsid w:val="0071383F"/>
    <w:rsid w:val="00720FFE"/>
    <w:rsid w:val="007A2910"/>
    <w:rsid w:val="008C2C3A"/>
    <w:rsid w:val="009275DC"/>
    <w:rsid w:val="00945DD8"/>
    <w:rsid w:val="00A64387"/>
    <w:rsid w:val="00B8789E"/>
    <w:rsid w:val="00BD51BB"/>
    <w:rsid w:val="00B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92E0E"/>
  <w15:docId w15:val="{531199A4-AB0C-4ABC-B9E7-D8DC935B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項目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9V57TeM6MCt/LVwz8lXh5z00DQ==">AMUW2mUN2RMuUa+fZoTEJPNuAxANx0/ReGP47+Zm1slzFYN7euqglOQGLU5VKt5FBM4r0ElCxkCm1zpmYL9VR3gnxhQP/SCCxC3vBC4sjEqtuM6c5G1UdkygfMN4t1wqdztJiEEWBXgL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2024-02-27T03:37:00Z</dcterms:created>
  <dcterms:modified xsi:type="dcterms:W3CDTF">2024-02-27T03:37:00Z</dcterms:modified>
</cp:coreProperties>
</file>