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2E25FB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D84FEE">
              <w:rPr>
                <w:rFonts w:ascii="微軟正黑體" w:eastAsia="微軟正黑體" w:hAnsi="微軟正黑體" w:cs="微軟正黑體" w:hint="eastAsia"/>
              </w:rPr>
              <w:t>H</w:t>
            </w:r>
            <w:r w:rsidRPr="00D84FEE">
              <w:rPr>
                <w:rFonts w:ascii="微軟正黑體" w:eastAsia="微軟正黑體" w:hAnsi="微軟正黑體" w:cs="微軟正黑體"/>
              </w:rPr>
              <w:t>20</w:t>
            </w:r>
            <w:r w:rsidR="00F42C78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>
              <w:rPr>
                <w:rFonts w:ascii="微軟正黑體" w:eastAsia="微軟正黑體" w:hAnsi="微軟正黑體" w:cs="微軟正黑體"/>
              </w:rPr>
              <w:t>H20</w:t>
            </w:r>
            <w:r w:rsidR="00F42C78">
              <w:rPr>
                <w:rFonts w:ascii="微軟正黑體" w:eastAsia="微軟正黑體" w:hAnsi="微軟正黑體" w:cs="微軟正黑體"/>
              </w:rPr>
              <w:t>5</w:t>
            </w:r>
            <w:r w:rsidR="00F42C78">
              <w:rPr>
                <w:rFonts w:ascii="微軟正黑體" w:eastAsia="微軟正黑體" w:hAnsi="微軟正黑體" w:cs="微軟正黑體" w:hint="eastAsia"/>
              </w:rPr>
              <w:t>、</w:t>
            </w:r>
            <w:r w:rsidR="00F42C78">
              <w:rPr>
                <w:rFonts w:ascii="微軟正黑體" w:eastAsia="微軟正黑體" w:hAnsi="微軟正黑體" w:cs="微軟正黑體"/>
              </w:rPr>
              <w:t>H208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F4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鄭吉珉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:rsidR="00F04DE5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1.國文</w:t>
            </w:r>
            <w:r>
              <w:rPr>
                <w:rFonts w:ascii="楷體-簡" w:eastAsia="楷體-簡" w:hAnsi="楷體-簡" w:hint="eastAsia"/>
              </w:rPr>
              <w:t>課本第三冊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</w:t>
            </w:r>
            <w:r>
              <w:rPr>
                <w:rFonts w:ascii="楷體-簡" w:eastAsia="楷體-簡" w:hAnsi="楷體-簡" w:hint="eastAsia"/>
              </w:rPr>
              <w:t>課外閱讀文選第三冊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3.</w:t>
            </w:r>
            <w:r>
              <w:rPr>
                <w:rFonts w:ascii="楷體-簡" w:eastAsia="楷體-簡" w:hAnsi="楷體-簡" w:hint="eastAsia"/>
              </w:rPr>
              <w:t>補充講義（三民）</w:t>
            </w:r>
          </w:p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4.</w:t>
            </w:r>
            <w:r>
              <w:rPr>
                <w:rFonts w:ascii="楷體-簡" w:eastAsia="楷體-簡" w:hAnsi="楷體-簡" w:hint="eastAsia"/>
              </w:rPr>
              <w:t>閱讀與思辨（南一）</w:t>
            </w:r>
          </w:p>
          <w:p w:rsidR="00F04DE5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楷體-簡" w:eastAsia="楷體-簡" w:hAnsi="楷體-簡" w:hint="eastAsia"/>
              </w:rPr>
              <w:t>5</w:t>
            </w:r>
            <w:r>
              <w:rPr>
                <w:rFonts w:ascii="楷體-簡" w:eastAsia="楷體-簡" w:hAnsi="楷體-簡"/>
              </w:rPr>
              <w:t>.</w:t>
            </w:r>
            <w:r>
              <w:rPr>
                <w:rFonts w:ascii="楷體-簡" w:eastAsia="楷體-簡" w:hAnsi="楷體-簡" w:hint="eastAsia"/>
              </w:rPr>
              <w:t>其他：課堂補充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</w:t>
            </w:r>
            <w:r>
              <w:rPr>
                <w:rFonts w:ascii="楷體-簡" w:eastAsia="楷體-簡" w:hAnsi="楷體-簡" w:hint="eastAsia"/>
              </w:rPr>
              <w:t>文養成習作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:rsidR="00F04DE5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2E25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2E25FB" w:rsidTr="002272E8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2E25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11147">
              <w:rPr>
                <w:rFonts w:ascii="楷體-簡" w:eastAsia="楷體-簡" w:hAnsi="楷體-簡" w:hint="eastAsia"/>
              </w:rPr>
              <w:t>學習歷程檔案：暑假作業總心得（完整學習歷程，非單篇心得）及個別課堂活動設計</w:t>
            </w:r>
          </w:p>
        </w:tc>
      </w:tr>
      <w:tr w:rsidR="002E25FB" w:rsidTr="00760E24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2E25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2E25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35"/>
        <w:gridCol w:w="124"/>
        <w:gridCol w:w="359"/>
        <w:gridCol w:w="336"/>
        <w:gridCol w:w="348"/>
        <w:gridCol w:w="86"/>
        <w:gridCol w:w="261"/>
        <w:gridCol w:w="348"/>
        <w:gridCol w:w="348"/>
        <w:gridCol w:w="348"/>
        <w:gridCol w:w="1638"/>
        <w:gridCol w:w="1469"/>
        <w:gridCol w:w="392"/>
        <w:gridCol w:w="494"/>
        <w:gridCol w:w="494"/>
        <w:gridCol w:w="175"/>
        <w:gridCol w:w="1271"/>
        <w:gridCol w:w="1257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132B" w:rsidRDefault="00DC132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開學，寒假作業繳交</w:t>
            </w:r>
          </w:p>
          <w:p w:rsidR="0079687F" w:rsidRDefault="00DC132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第一課〈張李德和詩文選〉</w:t>
            </w:r>
          </w:p>
          <w:p w:rsidR="00DC132B" w:rsidRDefault="00DC132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第一課〈張李德和詩文選〉</w:t>
            </w:r>
          </w:p>
          <w:p w:rsidR="00DC132B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課外閱讀文選〈蘭亭集序〉</w:t>
            </w:r>
          </w:p>
          <w:p w:rsidR="00AA76FC" w:rsidRPr="00AA76FC" w:rsidRDefault="00AA76F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第二課〈天才夢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DC132B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第三課〈赤壁賦〉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第三課〈赤壁賦〉</w:t>
            </w:r>
          </w:p>
          <w:p w:rsidR="00DC132B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課外閱讀文選〈黃州快哉亭記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132B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課外閱讀文選〈黃州快哉亭記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第四課〈尋熊記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第五課〈大同與小康〉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課外閱讀文選〈原君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課外閱讀文選〈原君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第六課〈死去活來〉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課外閱讀文選〈何必待零落〉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第七課〈詞選〉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課外閱讀文選〈詞選〉</w:t>
            </w:r>
          </w:p>
          <w:p w:rsidR="00CD37DE" w:rsidRDefault="00CD37DE" w:rsidP="00E5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第八課〈豐富我的天使們〉</w:t>
            </w:r>
          </w:p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第九課〈諫逐客書〉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500F" w:rsidRDefault="00E5500F" w:rsidP="00E5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第九課〈諫逐客書〉</w:t>
            </w:r>
          </w:p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課外閱讀文選〈過秦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課外閱讀文選〈過秦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第十課〈現代詩選〉</w:t>
            </w:r>
          </w:p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第十一課〈俊興街二二四巷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E5500F" w:rsidRDefault="00E5500F" w:rsidP="00E5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作文三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課外閱讀文選〈老莊選讀〉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課外閱讀文選〈老莊選讀〉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480" w:rsidRDefault="00494480">
      <w:pPr>
        <w:spacing w:line="240" w:lineRule="auto"/>
        <w:ind w:left="0" w:hanging="2"/>
      </w:pPr>
      <w:r>
        <w:separator/>
      </w:r>
    </w:p>
  </w:endnote>
  <w:endnote w:type="continuationSeparator" w:id="0">
    <w:p w:rsidR="00494480" w:rsidRDefault="004944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480" w:rsidRDefault="00494480">
      <w:pPr>
        <w:spacing w:line="240" w:lineRule="auto"/>
        <w:ind w:left="0" w:hanging="2"/>
      </w:pPr>
      <w:r>
        <w:separator/>
      </w:r>
    </w:p>
  </w:footnote>
  <w:footnote w:type="continuationSeparator" w:id="0">
    <w:p w:rsidR="00494480" w:rsidRDefault="004944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44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F37C0"/>
    <w:rsid w:val="00130C9E"/>
    <w:rsid w:val="001A2880"/>
    <w:rsid w:val="001C35FF"/>
    <w:rsid w:val="001D2C28"/>
    <w:rsid w:val="002E25FB"/>
    <w:rsid w:val="002F7DB1"/>
    <w:rsid w:val="003C161E"/>
    <w:rsid w:val="00494480"/>
    <w:rsid w:val="004B295E"/>
    <w:rsid w:val="004E63C0"/>
    <w:rsid w:val="004F167B"/>
    <w:rsid w:val="00527458"/>
    <w:rsid w:val="00554E53"/>
    <w:rsid w:val="0057497D"/>
    <w:rsid w:val="005A4669"/>
    <w:rsid w:val="005B3E33"/>
    <w:rsid w:val="005E79AF"/>
    <w:rsid w:val="0079687F"/>
    <w:rsid w:val="00803BA9"/>
    <w:rsid w:val="008107D6"/>
    <w:rsid w:val="008C0EDA"/>
    <w:rsid w:val="008C7041"/>
    <w:rsid w:val="009417CA"/>
    <w:rsid w:val="00A71C22"/>
    <w:rsid w:val="00A93093"/>
    <w:rsid w:val="00AA76FC"/>
    <w:rsid w:val="00AC5725"/>
    <w:rsid w:val="00BA62B9"/>
    <w:rsid w:val="00BD26D9"/>
    <w:rsid w:val="00BF5237"/>
    <w:rsid w:val="00CD37DE"/>
    <w:rsid w:val="00DC132B"/>
    <w:rsid w:val="00DD6175"/>
    <w:rsid w:val="00E00BE6"/>
    <w:rsid w:val="00E1553A"/>
    <w:rsid w:val="00E3184A"/>
    <w:rsid w:val="00E5500F"/>
    <w:rsid w:val="00E62E59"/>
    <w:rsid w:val="00F04DE5"/>
    <w:rsid w:val="00F068D9"/>
    <w:rsid w:val="00F20601"/>
    <w:rsid w:val="00F426F3"/>
    <w:rsid w:val="00F42C78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AF6FE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9</cp:revision>
  <dcterms:created xsi:type="dcterms:W3CDTF">2024-02-20T08:48:00Z</dcterms:created>
  <dcterms:modified xsi:type="dcterms:W3CDTF">2024-02-26T05:13:00Z</dcterms:modified>
</cp:coreProperties>
</file>