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36E5" w14:textId="460911C4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AA3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AA3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659DEE9" w14:textId="19420F93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AA3E2F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選修</w:t>
      </w:r>
      <w:r w:rsidR="00BC76F1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物理</w:t>
      </w:r>
      <w:r w:rsidR="00AA3E2F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(IV/V)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00C963E5" w14:textId="77777777"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14:paraId="31E90FCA" w14:textId="77777777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14:paraId="4909F41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DE64DDC" w14:textId="53798660" w:rsidR="00BE01D3" w:rsidRPr="004E5E30" w:rsidRDefault="004E5E30" w:rsidP="001A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AA3E2F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  <w:r w:rsidR="008646EA">
              <w:rPr>
                <w:rFonts w:ascii="微軟正黑體" w:eastAsia="微軟正黑體" w:hAnsi="微軟正黑體" w:cs="微軟正黑體"/>
                <w:color w:val="000000"/>
              </w:rPr>
              <w:t>7</w:t>
            </w:r>
            <w:r w:rsidR="00AA3E2F">
              <w:rPr>
                <w:rFonts w:ascii="微軟正黑體" w:eastAsia="微軟正黑體" w:hAnsi="微軟正黑體" w:cs="微軟正黑體" w:hint="eastAsia"/>
                <w:color w:val="000000"/>
              </w:rPr>
              <w:t>.30</w:t>
            </w:r>
            <w:r w:rsidR="008646EA">
              <w:rPr>
                <w:rFonts w:ascii="微軟正黑體" w:eastAsia="微軟正黑體" w:hAnsi="微軟正黑體" w:cs="微軟正黑體"/>
                <w:color w:val="000000"/>
              </w:rPr>
              <w:t>8.309</w:t>
            </w:r>
          </w:p>
        </w:tc>
        <w:tc>
          <w:tcPr>
            <w:tcW w:w="1701" w:type="dxa"/>
            <w:vAlign w:val="center"/>
          </w:tcPr>
          <w:p w14:paraId="2745A9A5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689E5AD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33CE34E" w14:textId="20B2B74C" w:rsidR="00BE01D3" w:rsidRPr="004E5E30" w:rsidRDefault="008646E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BE01D3" w:rsidRPr="004E5E30" w14:paraId="0E6A0E93" w14:textId="77777777" w:rsidTr="00AA3E2F">
        <w:trPr>
          <w:trHeight w:val="2665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50F73CD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18488B3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1.增進學生物理學基礎知識。 </w:t>
            </w:r>
          </w:p>
          <w:p w14:paraId="660D9119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2.提高學生學習熱誠及擴展學生視野。 </w:t>
            </w:r>
          </w:p>
          <w:p w14:paraId="3ADFDBE1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3.引導基本推理能力。</w:t>
            </w:r>
          </w:p>
          <w:p w14:paraId="00F0CA4A" w14:textId="77777777" w:rsidR="00AA3E2F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4.引導學生閱讀物理相關書籍，並進一步培養閱讀的習慣。 </w:t>
            </w:r>
          </w:p>
          <w:p w14:paraId="1FAB6C64" w14:textId="4955F04E" w:rsidR="00BE01D3" w:rsidRPr="00AA3E2F" w:rsidRDefault="00AA3E2F" w:rsidP="00AA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5.使學生陶養永續生存的科學觀與人文關懷。</w:t>
            </w:r>
          </w:p>
        </w:tc>
      </w:tr>
      <w:tr w:rsidR="00BE01D3" w:rsidRPr="004E5E30" w14:paraId="4BF3CF4E" w14:textId="77777777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14:paraId="15BDD38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038C7CE" w14:textId="77777777" w:rsidR="00AA3E2F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1. 紙本教材：龍騰 選修物理 IV、V 課本、學習講義/習作 </w:t>
            </w:r>
          </w:p>
          <w:p w14:paraId="67BDF6AE" w14:textId="77777777" w:rsidR="00AA3E2F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2. 教具：相關投影片、平板、電腦。 </w:t>
            </w:r>
          </w:p>
          <w:p w14:paraId="36F40F18" w14:textId="7D5602FF" w:rsidR="00BE01D3" w:rsidRPr="00AA3E2F" w:rsidRDefault="00AA3E2F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3. 教學媒體：</w:t>
            </w:r>
            <w:r w:rsidR="004E5E30" w:rsidRPr="00AA3E2F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台北市教育局酷課雲、教育部因材網</w:t>
            </w:r>
          </w:p>
        </w:tc>
      </w:tr>
      <w:tr w:rsidR="00BE01D3" w:rsidRPr="004E5E30" w14:paraId="729C632B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6364B707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9CE83A0" w14:textId="77777777" w:rsidR="00BE01D3" w:rsidRPr="00AA3E2F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14:paraId="2D667528" w14:textId="77777777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14:paraId="749564D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24ADF55" w14:textId="77777777" w:rsidR="00BE01D3" w:rsidRPr="00AA3E2F" w:rsidRDefault="00BC76F1" w:rsidP="00DF03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2.隨堂小考</w:t>
            </w:r>
            <w:r w:rsidR="00331C3B"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14:paraId="295649D9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4EA938A0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CEE3BB3" w14:textId="77777777" w:rsidR="00BC76F1" w:rsidRPr="00AA3E2F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14:paraId="6A75193E" w14:textId="77777777" w:rsidR="00BE01D3" w:rsidRPr="00AA3E2F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AA3E2F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14:paraId="7AE8EF19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6E5BDA0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4C73FD7" w14:textId="77777777" w:rsidR="00BE01D3" w:rsidRPr="00AA3E2F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將所學的內容，利用課本整理筆記、心智圖與錯誤試題彙整，持續復習與整併自己所學內容。</w:t>
            </w:r>
          </w:p>
        </w:tc>
      </w:tr>
      <w:tr w:rsidR="00BC76F1" w:rsidRPr="004E5E30" w14:paraId="7550077C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552983A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2361769" w14:textId="77777777" w:rsidR="00AA3E2F" w:rsidRPr="00AA3E2F" w:rsidRDefault="00AA3E2F" w:rsidP="00AA3E2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 xml:space="preserve">1. 做中學，學中做的多元教育，先利用示範實驗的現象，引起學生對事物的 好奇，以激發對知識的熱情，最後培養思考的能力。 </w:t>
            </w:r>
          </w:p>
          <w:p w14:paraId="764CA482" w14:textId="61E25079" w:rsidR="00BC76F1" w:rsidRPr="00AA3E2F" w:rsidRDefault="00AA3E2F" w:rsidP="00AA3E2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2. 科學的根本是哲學，哲學則需要花大量時間思考，在課堂上引導思考為主 軸，解題為工具，藉由精選題目引導思考，並加強其解題能力。</w:t>
            </w:r>
          </w:p>
        </w:tc>
      </w:tr>
      <w:tr w:rsidR="00BC76F1" w:rsidRPr="004E5E30" w14:paraId="1D258D05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1A3C0E6B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D01E7C8" w14:textId="77777777" w:rsidR="00331C3B" w:rsidRPr="00AA3E2F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14:paraId="31C373E4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449FB67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E287954" w14:textId="77777777" w:rsidR="00BC76F1" w:rsidRPr="00AA3E2F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3E2F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AA3E2F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14:paraId="3241CCA4" w14:textId="77777777" w:rsidR="00BE01D3" w:rsidRPr="002901AC" w:rsidRDefault="00BE01D3" w:rsidP="002901AC">
      <w:pPr>
        <w:ind w:left="1" w:hanging="3"/>
        <w:rPr>
          <w:rFonts w:ascii="微軟正黑體" w:eastAsia="微軟正黑體" w:hAnsi="微軟正黑體" w:cs="微軟正黑體"/>
          <w:sz w:val="32"/>
          <w:szCs w:val="32"/>
        </w:rPr>
        <w:sectPr w:rsidR="00BE01D3" w:rsidRPr="002901AC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14:paraId="1D7BF51F" w14:textId="103DC4B4" w:rsidR="00AA3E2F" w:rsidRDefault="00AA3E2F" w:rsidP="00AA3E2F">
      <w:pPr>
        <w:spacing w:line="240" w:lineRule="auto"/>
        <w:ind w:leftChars="0"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311"/>
        <w:gridCol w:w="123"/>
        <w:gridCol w:w="403"/>
        <w:gridCol w:w="404"/>
        <w:gridCol w:w="325"/>
        <w:gridCol w:w="79"/>
        <w:gridCol w:w="403"/>
        <w:gridCol w:w="404"/>
        <w:gridCol w:w="390"/>
        <w:gridCol w:w="14"/>
        <w:gridCol w:w="404"/>
        <w:gridCol w:w="1225"/>
        <w:gridCol w:w="1473"/>
        <w:gridCol w:w="426"/>
        <w:gridCol w:w="496"/>
        <w:gridCol w:w="496"/>
        <w:gridCol w:w="142"/>
        <w:gridCol w:w="1274"/>
        <w:gridCol w:w="1260"/>
      </w:tblGrid>
      <w:tr w:rsidR="00AA3E2F" w14:paraId="0B0FBD7B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574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融入</w:t>
            </w:r>
          </w:p>
          <w:p w14:paraId="785B9D9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議題</w:t>
            </w:r>
          </w:p>
        </w:tc>
        <w:tc>
          <w:tcPr>
            <w:tcW w:w="1255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B9E4E0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0F8E4D9B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3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6143D9E5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3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030B14F1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5B2F007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4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14:paraId="3532E2A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0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  <w:hideMark/>
          </w:tcPr>
          <w:p w14:paraId="7C2DFB54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AA3E2F" w14:paraId="739827F6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C3D0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439023D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A17CBC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F1878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9382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1C48F2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753C5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14:paraId="7EC5569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AA3E2F" w14:paraId="3623DE4D" w14:textId="77777777" w:rsidTr="00AA3E2F">
        <w:trPr>
          <w:trHeight w:val="275"/>
          <w:jc w:val="center"/>
        </w:trPr>
        <w:tc>
          <w:tcPr>
            <w:tcW w:w="71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1F64A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10923A58" w14:textId="77777777" w:rsidR="00AA3E2F" w:rsidRDefault="00AA3E2F">
            <w:pPr>
              <w:spacing w:line="240" w:lineRule="auto"/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 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54D5040E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B096ED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3EF1611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062E2E5F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  <w:hideMark/>
          </w:tcPr>
          <w:p w14:paraId="34B59BB9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AA3E2F" w14:paraId="279965C3" w14:textId="77777777" w:rsidTr="00AA3E2F">
        <w:trPr>
          <w:trHeight w:val="20"/>
          <w:jc w:val="center"/>
        </w:trPr>
        <w:tc>
          <w:tcPr>
            <w:tcW w:w="4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913FE80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  <w:p w14:paraId="2F1735C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8765BB3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</w:p>
          <w:p w14:paraId="5FA89E0B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2C3F8C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32C53B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693A63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95D2C1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670E4C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405037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0F62413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AA3E2F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12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6CF781" w14:textId="11C5516A" w:rsidR="00AA3E2F" w:rsidRDefault="00AA3E2F">
            <w:pPr>
              <w:spacing w:line="240" w:lineRule="auto"/>
              <w:ind w:leftChars="0" w:left="2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A5FFADD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資訊</w:t>
            </w:r>
          </w:p>
          <w:p w14:paraId="0F27B27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0F5A82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議題</w:t>
            </w:r>
          </w:p>
          <w:p w14:paraId="6B412A8C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14:paraId="3E0A2E27" w14:textId="77777777" w:rsidR="00AA3E2F" w:rsidRDefault="00AA3E2F">
            <w:pPr>
              <w:spacing w:line="240" w:lineRule="auto"/>
              <w:ind w:leftChars="0" w:left="2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重要行事</w:t>
            </w:r>
          </w:p>
        </w:tc>
      </w:tr>
      <w:tr w:rsidR="00AA3E2F" w14:paraId="728313BF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E1AA47" w14:textId="77777777" w:rsidR="00AA3E2F" w:rsidRDefault="00AA3E2F">
            <w:pPr>
              <w:spacing w:line="276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47B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4226D8E" w14:textId="2862D489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7D1C94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622DFA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2EB4BC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0FE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EFB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19B577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38B307" w14:textId="77777777" w:rsidR="00AA3E2F" w:rsidRPr="0059001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2-3 載流導線所受的磁力</w:t>
            </w:r>
          </w:p>
          <w:p w14:paraId="4F774B58" w14:textId="1F2839A8" w:rsidR="00AA3E2F" w:rsidRPr="0059001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404" w14:textId="5A730EEF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0726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2471166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6B7352AA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4237311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5A62A6B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15A22A73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0943363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AA3E2F" w14:paraId="0A3167E9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99982B2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A75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4F1B11F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F3E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8D7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7F3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612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5F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02F8884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96390" w14:textId="36D7B2C6" w:rsidR="00AA3E2F" w:rsidRPr="0059001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2-4 帶電質點在磁場中的運動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50EC" w14:textId="20202460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DC2" w14:textId="0B10D74C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9C1504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0DDF169E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42736EE9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6172AD5F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0771EF5B" w14:textId="77777777" w:rsidR="00AA3E2F" w:rsidRDefault="00AA3E2F">
            <w:pPr>
              <w:adjustRightInd w:val="0"/>
              <w:snapToGrid w:val="0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38F8215E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22高三第一次分科測驗模擬考</w:t>
            </w:r>
          </w:p>
          <w:p w14:paraId="2224EC8A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23公布高中補考成績</w:t>
            </w:r>
          </w:p>
          <w:p w14:paraId="7D93385B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13E5ED2D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76C8A366" w14:textId="77777777" w:rsidR="00AA3E2F" w:rsidRDefault="00AA3E2F">
            <w:pPr>
              <w:widowControl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23教學大綱及班級經營上傳截止</w:t>
            </w:r>
          </w:p>
        </w:tc>
      </w:tr>
      <w:tr w:rsidR="00AA3E2F" w14:paraId="2D3C4E8B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46BFFD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E424BF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0694EC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2FFC81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9AAE8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6C9CC24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4D7091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5BB8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D7939D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ABE2" w14:textId="77777777" w:rsidR="00AA3E2F" w:rsidRPr="00590011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模考講解</w:t>
            </w:r>
          </w:p>
          <w:p w14:paraId="5AF9B18D" w14:textId="77777777" w:rsidR="00590011" w:rsidRPr="00590011" w:rsidRDefault="00590011" w:rsidP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3-0 基本電路觀念</w:t>
            </w:r>
            <w:r w:rsidRPr="00590011">
              <w:rPr>
                <w:rFonts w:ascii="微軟正黑體" w:eastAsia="微軟正黑體" w:hAnsi="微軟正黑體" w:hint="eastAsia"/>
              </w:rPr>
              <w:t>&amp;電路學(選修物理V_Ch1)</w:t>
            </w:r>
          </w:p>
          <w:p w14:paraId="4EAD8FC0" w14:textId="62C47775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8FD" w14:textId="4C2A6C28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F5DC" w14:textId="0C203F56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357CDD1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4A7F9D0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1CB8B23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28和平紀念日</w:t>
            </w:r>
          </w:p>
          <w:p w14:paraId="7499040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1學校日</w:t>
            </w:r>
          </w:p>
        </w:tc>
      </w:tr>
      <w:tr w:rsidR="00AA3E2F" w14:paraId="1FB4DA69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D9E07C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</w:t>
            </w:r>
          </w:p>
          <w:p w14:paraId="329D62F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795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03EEA9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25E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266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BB9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48ED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7A96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652B17E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63EF83" w14:textId="77777777" w:rsidR="00AA3E2F" w:rsidRPr="00590011" w:rsidRDefault="00AA3E2F" w:rsidP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3-1 法拉第定律</w:t>
            </w:r>
          </w:p>
          <w:p w14:paraId="4140F54D" w14:textId="17E85699" w:rsidR="00590011" w:rsidRPr="00590011" w:rsidRDefault="00590011" w:rsidP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3-2 電磁感應的應用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5287" w14:textId="6F8A1821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F0CB" w14:textId="128410ED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6B570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4-4/7高三學生學習歷程檔案112-2課程成果上傳開始(17:00止)</w:t>
            </w:r>
          </w:p>
          <w:p w14:paraId="53F601EE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AA3E2F" w14:paraId="06E4186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82BA48A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3D6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3C3F78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B37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73C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DAD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EFE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4856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7AE63A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336786" w14:textId="0ED8F298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3-3 電磁波</w:t>
            </w:r>
          </w:p>
          <w:p w14:paraId="783125ED" w14:textId="37E1344F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選修物理V_Ch</w:t>
            </w:r>
            <w:r w:rsidRPr="00590011">
              <w:rPr>
                <w:rFonts w:ascii="微軟正黑體" w:eastAsia="微軟正黑體" w:hAnsi="微軟正黑體" w:cs="微軟正黑體"/>
                <w:color w:val="000000"/>
              </w:rPr>
              <w:t xml:space="preserve">1 </w:t>
            </w: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電路學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A7B" w14:textId="0942703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B04" w14:textId="1FCCA77F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D74CA5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44836F6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11-21高一二晚自習</w:t>
            </w:r>
          </w:p>
          <w:p w14:paraId="0155AFA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4F40E02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AA3E2F" w14:paraId="3DA1B54C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78808D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1F5D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6C5103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C219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71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847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05F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B0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22574B4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F002EB" w14:textId="19313369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B37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3F8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A5E58F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21-22高中第1次期中考</w:t>
            </w:r>
          </w:p>
          <w:p w14:paraId="10879D1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AA3E2F" w14:paraId="5D079BA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FB504D0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6A87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EF964F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0A28CF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7063BF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538408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A10A9A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C48418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B05DEA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63C70" w14:textId="77777777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選修物理V</w:t>
            </w:r>
          </w:p>
          <w:p w14:paraId="43447087" w14:textId="77777777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2-1 電子的發現</w:t>
            </w:r>
          </w:p>
          <w:p w14:paraId="60198C61" w14:textId="77777777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2-2 X 射線</w:t>
            </w:r>
          </w:p>
          <w:p w14:paraId="2B3BC958" w14:textId="09CBBAEF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2-3 黑體輻射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079E" w14:textId="6410F92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F949" w14:textId="54D7562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C04AE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25-4/12公開授課週</w:t>
            </w:r>
          </w:p>
          <w:p w14:paraId="3C062A2E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27-5/2高一自主學習先備課程(101-105)</w:t>
            </w:r>
          </w:p>
          <w:p w14:paraId="538CEB4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602A979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AA3E2F" w14:paraId="29E4111B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7EA6CC6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四</w:t>
            </w:r>
          </w:p>
          <w:p w14:paraId="475B900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CA1D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  <w:hideMark/>
          </w:tcPr>
          <w:p w14:paraId="7F467A2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E5C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268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37A8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ABF9DE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441A58A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1C6CF9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158E33" w14:textId="5BB4A082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2-4 光電效應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E78F" w14:textId="115EEF1C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929" w14:textId="7A32FE9E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039AD2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2FB4105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4-5兒童節、民族掃墓節</w:t>
            </w:r>
          </w:p>
        </w:tc>
      </w:tr>
      <w:tr w:rsidR="00AA3E2F" w14:paraId="6524790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710C6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A6B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5666A4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480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7E9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6F7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6DA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DE6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  <w:hideMark/>
          </w:tcPr>
          <w:p w14:paraId="197B0D9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A53AA" w14:textId="77777777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2-5 物質波</w:t>
            </w:r>
          </w:p>
          <w:p w14:paraId="20C5B446" w14:textId="4D8112C9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3-1 原子光譜與拉塞福原子模型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A769" w14:textId="7CA2913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A02" w14:textId="0207B475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9A9EA0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7高三學生學習歷程檔案112-2課程成果上傳截止</w:t>
            </w:r>
          </w:p>
          <w:p w14:paraId="2683C63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8高三教師學習歷程檔案112-2課程成果認證截止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14:paraId="2858043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9高三學生學習歷程檔案112課程成果、多元表現勾選截止</w:t>
            </w:r>
          </w:p>
          <w:p w14:paraId="53A7BDAD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AA3E2F" w14:paraId="79023ED7" w14:textId="77777777" w:rsidTr="00AA3E2F">
        <w:trPr>
          <w:trHeight w:val="61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344D472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E26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178136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C768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464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C3B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163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B6D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61C350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AE5271" w14:textId="77777777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 w:rsidRPr="00590011">
              <w:rPr>
                <w:rFonts w:ascii="微軟正黑體" w:eastAsia="微軟正黑體" w:hAnsi="微軟正黑體"/>
              </w:rPr>
              <w:t>3-2 波耳氫原子模型</w:t>
            </w:r>
          </w:p>
          <w:p w14:paraId="332B9FCB" w14:textId="31863672" w:rsidR="00590011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3-3 原子核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FC99" w14:textId="03A9EB5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48D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B27DA2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32E8761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1B07101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AA3E2F" w14:paraId="38EDC2E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631A62E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9C11817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1FC5FAFB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93A33B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8DFE19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FDDD7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CA65F2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59C69C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C93BE2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AF1DE1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E2EE7A" w14:textId="2F25A418" w:rsidR="00AA3E2F" w:rsidRPr="00590011" w:rsidRDefault="00590011">
            <w:pPr>
              <w:tabs>
                <w:tab w:val="left" w:pos="2183"/>
              </w:tabs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/>
              </w:rPr>
              <w:t>3-4 無所不在的守恆律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A665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5FF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EB6E14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A3E2F" w14:paraId="02AD0065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45BDF4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五</w:t>
            </w:r>
          </w:p>
          <w:p w14:paraId="23919730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1D19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7AB2A72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0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32C39BC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53CBB1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E28DB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2907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C5A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62F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74DBC18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C0E11" w14:textId="00BCAB95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AA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97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C416DF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525240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30-5/1高三期末考</w:t>
            </w:r>
          </w:p>
          <w:p w14:paraId="6CE40552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2高二充實補強課程</w:t>
            </w:r>
          </w:p>
        </w:tc>
      </w:tr>
      <w:tr w:rsidR="00AA3E2F" w14:paraId="66606546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1F4E1DB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6D1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352C119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6AB5A5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6AEC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CC29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009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73F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D5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13EC17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604A2D" w14:textId="0C71304F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8C5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5D0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2A4061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6高三德行審查會議</w:t>
            </w:r>
          </w:p>
          <w:p w14:paraId="198AFD3F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6-7高一二第2次期中考</w:t>
            </w:r>
          </w:p>
          <w:p w14:paraId="04221F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2C24DAE7" w14:textId="77777777" w:rsidR="00AA3E2F" w:rsidRDefault="00AA3E2F">
            <w:pP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1CEEA13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8公告高三補考名單</w:t>
            </w:r>
          </w:p>
          <w:p w14:paraId="09AB97E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16EEE8A9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A3E2F" w14:paraId="21575141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B1A0C0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CA4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639BAA9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5EBF71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E27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5A34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6EB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FEC3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1B5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B624636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2C7065" w14:textId="3EAEE2EE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FF4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5C0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86C4EB5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13-17高一排球比賽</w:t>
            </w:r>
          </w:p>
          <w:p w14:paraId="6E14719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17準備會考工作12:00放學</w:t>
            </w:r>
          </w:p>
        </w:tc>
      </w:tr>
      <w:tr w:rsidR="00AA3E2F" w14:paraId="68D9B422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D4ED87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0F62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5CC01D6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13513D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2E7C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4B0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084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A47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C33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0907F7E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BEB67C" w14:textId="5644A737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AC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CF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A808DD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10CEC7C7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67D2E020" w14:textId="77777777" w:rsidR="00AA3E2F" w:rsidRDefault="00AA3E2F">
            <w:pP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1FED2CB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A3E2F" w14:paraId="501E9757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2E0710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75C792C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31A17B35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1B00722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B280A1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A18494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0C128A7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D41570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  <w:hideMark/>
          </w:tcPr>
          <w:p w14:paraId="3EB5530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4D3F346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CAD6E6" w14:textId="22CFD242" w:rsidR="00AA3E2F" w:rsidRPr="00590011" w:rsidRDefault="00590011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0011">
              <w:rPr>
                <w:rFonts w:ascii="微軟正黑體" w:eastAsia="微軟正黑體" w:hAnsi="微軟正黑體" w:cs="微軟正黑體" w:hint="eastAsia"/>
                <w:color w:val="000000"/>
              </w:rPr>
              <w:t>分科複習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E9D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4827" w14:textId="77777777" w:rsidR="00AA3E2F" w:rsidRDefault="00AA3E2F">
            <w:pPr>
              <w:spacing w:line="240" w:lineRule="auto"/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9C6F8F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27-6/7公開授課週</w:t>
            </w:r>
          </w:p>
          <w:p w14:paraId="01497AFE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7B000749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4B247162" w14:textId="77777777" w:rsidR="00AA3E2F" w:rsidRDefault="00AA3E2F">
            <w:pPr>
              <w:ind w:leftChars="0"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A3E2F" w14:paraId="4EE93005" w14:textId="77777777" w:rsidTr="00AA3E2F">
        <w:trPr>
          <w:trHeight w:val="20"/>
          <w:jc w:val="center"/>
        </w:trPr>
        <w:tc>
          <w:tcPr>
            <w:tcW w:w="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0A0BD2C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六</w:t>
            </w:r>
          </w:p>
          <w:p w14:paraId="71860F48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34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363E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45FEB061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56C15A7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98B2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7EC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A7F1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9778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6E4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6A9EB47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F096F" w14:textId="6C02282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C1FD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D88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C85C5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3畢業典禮預演</w:t>
            </w:r>
          </w:p>
          <w:p w14:paraId="72FC43A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52BC290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4畢業典禮</w:t>
            </w:r>
          </w:p>
          <w:p w14:paraId="177F810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118506C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37623DCA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7高二校訂必修成果發表會</w:t>
            </w:r>
          </w:p>
        </w:tc>
      </w:tr>
      <w:tr w:rsidR="00AA3E2F" w14:paraId="0FA623B0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2E40E26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BBF1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</w:t>
            </w:r>
          </w:p>
          <w:p w14:paraId="2AD9FB39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0787780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731542FE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7F3ED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5831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175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546BB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5B8758A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6043D9" w14:textId="29CB6026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C57A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E05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6F533AB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77CBF66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66B8614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13高二充實補強課程</w:t>
            </w:r>
          </w:p>
          <w:p w14:paraId="4A789983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A3E2F" w14:paraId="64E21CED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3B3DC65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F724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63880202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1F01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F19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8B2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A05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6B3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  <w:hideMark/>
          </w:tcPr>
          <w:p w14:paraId="58942AF8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414DF3" w14:textId="7A344E91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45A9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AD3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1F8D6F6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17-26高一二晚自習</w:t>
            </w:r>
          </w:p>
          <w:p w14:paraId="725B944C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3E552E68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20高二充實補強課程</w:t>
            </w:r>
          </w:p>
        </w:tc>
      </w:tr>
      <w:tr w:rsidR="00AA3E2F" w14:paraId="20DDF71A" w14:textId="77777777" w:rsidTr="00AA3E2F">
        <w:trPr>
          <w:trHeight w:val="20"/>
          <w:jc w:val="center"/>
        </w:trPr>
        <w:tc>
          <w:tcPr>
            <w:tcW w:w="40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17CA56F" w14:textId="77777777" w:rsidR="00AA3E2F" w:rsidRDefault="00AA3E2F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5E37E66" w14:textId="77777777" w:rsidR="00AA3E2F" w:rsidRDefault="00AA3E2F">
            <w:pPr>
              <w:spacing w:line="240" w:lineRule="auto"/>
              <w:ind w:leftChars="0"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14:paraId="7374D82F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49667B3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9153C2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EB0B2BA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BC56369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E8384D0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  <w:hideMark/>
          </w:tcPr>
          <w:p w14:paraId="168B1F51" w14:textId="77777777" w:rsidR="00AA3E2F" w:rsidRPr="00AA3E2F" w:rsidRDefault="00AA3E2F">
            <w:pPr>
              <w:spacing w:line="240" w:lineRule="auto"/>
              <w:ind w:leftChars="0" w:left="2" w:hanging="2"/>
              <w:jc w:val="center"/>
              <w:rPr>
                <w:rFonts w:eastAsia="微軟正黑體"/>
                <w:color w:val="000000"/>
                <w:sz w:val="18"/>
                <w:szCs w:val="18"/>
              </w:rPr>
            </w:pPr>
            <w:r w:rsidRPr="00AA3E2F">
              <w:rPr>
                <w:rFonts w:eastAsia="微軟正黑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23D34B9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1C964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BE831B" w14:textId="77777777" w:rsidR="00AA3E2F" w:rsidRDefault="00AA3E2F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14:paraId="17B85DB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25-27高一、二期末考</w:t>
            </w:r>
          </w:p>
          <w:p w14:paraId="16EF9364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7FF6245D" w14:textId="77777777" w:rsidR="00AA3E2F" w:rsidRDefault="00AA3E2F">
            <w:pPr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28休業式；10:10校務會議</w:t>
            </w:r>
          </w:p>
        </w:tc>
      </w:tr>
    </w:tbl>
    <w:p w14:paraId="7E5D68E6" w14:textId="77777777" w:rsidR="00AA3E2F" w:rsidRDefault="00AA3E2F" w:rsidP="00AA3E2F">
      <w:pPr>
        <w:spacing w:line="240" w:lineRule="auto"/>
        <w:ind w:leftChars="0"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14:paraId="6F96DBDC" w14:textId="77777777" w:rsidR="00F47189" w:rsidRDefault="00F47189" w:rsidP="00AA3E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F749" w14:textId="77777777" w:rsidR="00171291" w:rsidRDefault="00171291">
      <w:pPr>
        <w:spacing w:line="240" w:lineRule="auto"/>
        <w:ind w:left="0" w:hanging="2"/>
      </w:pPr>
      <w:r>
        <w:separator/>
      </w:r>
    </w:p>
  </w:endnote>
  <w:endnote w:type="continuationSeparator" w:id="0">
    <w:p w14:paraId="748C4EAE" w14:textId="77777777" w:rsidR="00171291" w:rsidRDefault="001712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BD32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79E105D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DF3F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901A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</w:t>
    </w:r>
  </w:p>
  <w:p w14:paraId="10FB4257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B977" w14:textId="77777777"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E464" w14:textId="77777777" w:rsidR="00171291" w:rsidRDefault="00171291">
      <w:pPr>
        <w:spacing w:line="240" w:lineRule="auto"/>
        <w:ind w:left="0" w:hanging="2"/>
      </w:pPr>
      <w:r>
        <w:separator/>
      </w:r>
    </w:p>
  </w:footnote>
  <w:footnote w:type="continuationSeparator" w:id="0">
    <w:p w14:paraId="1DFFA099" w14:textId="77777777" w:rsidR="00171291" w:rsidRDefault="001712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FFDF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7EBB44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6C17" w14:textId="77777777"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0688" w14:textId="77777777"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5769C"/>
    <w:rsid w:val="00171291"/>
    <w:rsid w:val="001A780C"/>
    <w:rsid w:val="002901AC"/>
    <w:rsid w:val="002B44D9"/>
    <w:rsid w:val="002D6D53"/>
    <w:rsid w:val="00331C3B"/>
    <w:rsid w:val="0033630C"/>
    <w:rsid w:val="004554A2"/>
    <w:rsid w:val="004E5E30"/>
    <w:rsid w:val="004E79E8"/>
    <w:rsid w:val="00590011"/>
    <w:rsid w:val="006926FF"/>
    <w:rsid w:val="006F33B8"/>
    <w:rsid w:val="00704050"/>
    <w:rsid w:val="00716AAF"/>
    <w:rsid w:val="007C1EE5"/>
    <w:rsid w:val="008646EA"/>
    <w:rsid w:val="008D77C4"/>
    <w:rsid w:val="009176D6"/>
    <w:rsid w:val="009D3BBB"/>
    <w:rsid w:val="00AA3E2F"/>
    <w:rsid w:val="00B30EB1"/>
    <w:rsid w:val="00B56F73"/>
    <w:rsid w:val="00BC76F1"/>
    <w:rsid w:val="00BE01D3"/>
    <w:rsid w:val="00C95312"/>
    <w:rsid w:val="00DB1602"/>
    <w:rsid w:val="00DF034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2D252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洪老師</cp:lastModifiedBy>
  <cp:revision>3</cp:revision>
  <dcterms:created xsi:type="dcterms:W3CDTF">2024-03-01T00:47:00Z</dcterms:created>
  <dcterms:modified xsi:type="dcterms:W3CDTF">2024-03-01T00:48:00Z</dcterms:modified>
</cp:coreProperties>
</file>