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3E7CB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 公民</w:t>
      </w:r>
      <w:r w:rsidR="003E7CBE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E73A07" w:rsidRDefault="000A00A6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210</w:t>
            </w:r>
          </w:p>
        </w:tc>
        <w:tc>
          <w:tcPr>
            <w:tcW w:w="1701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Pr="00E73A07" w:rsidRDefault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鄭博仁</w:t>
            </w:r>
          </w:p>
        </w:tc>
      </w:tr>
      <w:tr w:rsidR="000A00A6" w:rsidRPr="00E73A07" w:rsidTr="000877DB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0A00A6" w:rsidRPr="00E73A07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00A6" w:rsidRPr="0067236B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引導學生瞭解現代社會生活的公民知識和觀點</w:t>
            </w:r>
          </w:p>
          <w:p w:rsidR="000A00A6" w:rsidRPr="0067236B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培養學生適應現代社會生活的公民德行和關懷心。</w:t>
            </w:r>
          </w:p>
          <w:p w:rsidR="000A00A6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0" w:hangingChars="122" w:hanging="34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增進學生具備現代社會生活的公民參與能力和未來觀。</w:t>
            </w:r>
          </w:p>
        </w:tc>
      </w:tr>
      <w:tr w:rsidR="000A00A6" w:rsidRPr="00E73A07" w:rsidTr="000877DB">
        <w:trPr>
          <w:trHeight w:val="737"/>
          <w:jc w:val="center"/>
        </w:trPr>
        <w:tc>
          <w:tcPr>
            <w:tcW w:w="2830" w:type="dxa"/>
            <w:vAlign w:val="center"/>
          </w:tcPr>
          <w:p w:rsidR="000A00A6" w:rsidRPr="00E73A07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00A6" w:rsidRPr="0067236B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龍騰</w:t>
            </w: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版高中公民第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二</w:t>
            </w: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冊</w:t>
            </w:r>
          </w:p>
          <w:p w:rsidR="000A00A6" w:rsidRPr="0067236B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2.教師自編投影片</w:t>
            </w:r>
          </w:p>
          <w:p w:rsidR="000A00A6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3.學習手冊</w:t>
            </w:r>
          </w:p>
        </w:tc>
      </w:tr>
      <w:tr w:rsidR="000A00A6" w:rsidRPr="00E73A07" w:rsidTr="000877DB">
        <w:trPr>
          <w:trHeight w:val="737"/>
          <w:jc w:val="center"/>
        </w:trPr>
        <w:tc>
          <w:tcPr>
            <w:tcW w:w="2830" w:type="dxa"/>
            <w:vAlign w:val="center"/>
          </w:tcPr>
          <w:p w:rsidR="000A00A6" w:rsidRPr="00E73A07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00A6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課堂前的預習準備，課中的討論，課後習作簿的練習與訂正</w:t>
            </w:r>
          </w:p>
        </w:tc>
      </w:tr>
      <w:tr w:rsidR="000A00A6" w:rsidRPr="00E73A07" w:rsidTr="000877DB">
        <w:trPr>
          <w:trHeight w:val="862"/>
          <w:jc w:val="center"/>
        </w:trPr>
        <w:tc>
          <w:tcPr>
            <w:tcW w:w="2830" w:type="dxa"/>
            <w:vAlign w:val="center"/>
          </w:tcPr>
          <w:p w:rsidR="000A00A6" w:rsidRPr="00E73A07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00A6" w:rsidRDefault="000A00A6" w:rsidP="000A00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新聞報告5%、小考10%、課堂表現5%、小組報告10%</w:t>
            </w:r>
          </w:p>
        </w:tc>
      </w:tr>
      <w:tr w:rsidR="000A00A6" w:rsidRPr="00E73A07" w:rsidTr="000877DB">
        <w:trPr>
          <w:trHeight w:val="737"/>
          <w:jc w:val="center"/>
        </w:trPr>
        <w:tc>
          <w:tcPr>
            <w:tcW w:w="2830" w:type="dxa"/>
            <w:vAlign w:val="center"/>
          </w:tcPr>
          <w:p w:rsidR="000A00A6" w:rsidRPr="00E73A07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00A6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二次段考40%，平時成績30%，期末評量30%</w:t>
            </w:r>
          </w:p>
        </w:tc>
      </w:tr>
      <w:tr w:rsidR="000A00A6" w:rsidRPr="00E73A07" w:rsidTr="00AA00DE">
        <w:trPr>
          <w:trHeight w:val="737"/>
          <w:jc w:val="center"/>
        </w:trPr>
        <w:tc>
          <w:tcPr>
            <w:tcW w:w="2830" w:type="dxa"/>
            <w:vAlign w:val="center"/>
          </w:tcPr>
          <w:p w:rsidR="000A00A6" w:rsidRPr="00E73A07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00A6" w:rsidRPr="00947776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閱讀心得報告</w:t>
            </w:r>
          </w:p>
        </w:tc>
      </w:tr>
      <w:tr w:rsidR="000A00A6" w:rsidRPr="00E73A07" w:rsidTr="00C853F6">
        <w:trPr>
          <w:trHeight w:val="737"/>
          <w:jc w:val="center"/>
        </w:trPr>
        <w:tc>
          <w:tcPr>
            <w:tcW w:w="2830" w:type="dxa"/>
            <w:vAlign w:val="center"/>
          </w:tcPr>
          <w:p w:rsidR="000A00A6" w:rsidRPr="00E73A07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00A6" w:rsidRPr="0067236B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 以學生為中心：因材施教重視學生需求，希望能把每一位學生都顧好且帶好每一位學生。</w:t>
            </w:r>
          </w:p>
          <w:p w:rsidR="000A00A6" w:rsidRPr="0067236B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 重視品德教育：落實生活教育、推展環境教育、加強生命教育、強化學生自治與法治的教育。</w:t>
            </w:r>
          </w:p>
          <w:p w:rsidR="000A00A6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174" w:hangingChars="58" w:hanging="16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3.增進學習興趣：充實豐富多元的教學環境及強化資訊教學之運用、設計進階式的體驗學習活動、推廣開放式的課程設計與教學、推展多元的評量方式、辦理多樣態的學藝活動、指導學生進行專題探討活動。</w:t>
            </w:r>
          </w:p>
        </w:tc>
      </w:tr>
      <w:tr w:rsidR="000A00A6" w:rsidRPr="00E73A07" w:rsidTr="00C853F6">
        <w:trPr>
          <w:trHeight w:val="737"/>
          <w:jc w:val="center"/>
        </w:trPr>
        <w:tc>
          <w:tcPr>
            <w:tcW w:w="2830" w:type="dxa"/>
            <w:vAlign w:val="center"/>
          </w:tcPr>
          <w:p w:rsidR="000A00A6" w:rsidRPr="00E73A07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00A6" w:rsidRPr="00467C64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給予學習上的鼓勵與協助</w:t>
            </w:r>
          </w:p>
        </w:tc>
      </w:tr>
      <w:tr w:rsidR="000A00A6" w:rsidRPr="00E73A07">
        <w:trPr>
          <w:trHeight w:val="737"/>
          <w:jc w:val="center"/>
        </w:trPr>
        <w:tc>
          <w:tcPr>
            <w:tcW w:w="2830" w:type="dxa"/>
            <w:vAlign w:val="center"/>
          </w:tcPr>
          <w:p w:rsidR="000A00A6" w:rsidRPr="00E73A07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0A00A6" w:rsidRPr="00467C64" w:rsidRDefault="00374438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02-25334017#211</w:t>
            </w:r>
            <w:bookmarkStart w:id="0" w:name="_GoBack"/>
            <w:bookmarkEnd w:id="0"/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H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1社會規範與法治建立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F836FF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:rsidR="00E73A07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:rsidR="00F836FF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E73A07" w:rsidRPr="00E73A0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H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1社會規範與法治建立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:rsidR="00F836FF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E73A07" w:rsidRPr="00E73A07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E73A07" w:rsidRPr="00E73A0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3A07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H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1社會規範與法治建立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:rsid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:rsidR="00F836FF" w:rsidRP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:rsidR="00E73A07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E73A07" w:rsidRPr="00E73A0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H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1社會規範與法治建立</w:t>
            </w:r>
          </w:p>
          <w:p w:rsidR="003E7CBE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CH2憲法與權利保障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E73A07" w:rsidRPr="00E73A0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CH2憲法與權利保障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E73A07" w:rsidRPr="00E73A0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CH2憲法與權利保障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E73A07" w:rsidRPr="00E73A07" w:rsidTr="003E7CB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E73A07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CH2憲法與權利保障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E7CBE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highlight w:val="yellow"/>
              </w:rPr>
              <w:t>1</w:t>
            </w:r>
            <w:r w:rsidRPr="003E7CB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highlight w:val="yellow"/>
              </w:rPr>
              <w:t>6</w:t>
            </w:r>
            <w:r w:rsidRPr="003E7CBE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highlight w:val="yellow"/>
              </w:rPr>
              <w:t>-1</w:t>
            </w:r>
            <w:r w:rsidRPr="003E7CB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highlight w:val="yellow"/>
              </w:rPr>
              <w:t>7</w:t>
            </w:r>
            <w:r w:rsidRPr="003E7CBE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highlight w:val="yellow"/>
              </w:rPr>
              <w:t>第1次期中考</w:t>
            </w:r>
          </w:p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73A07" w:rsidRPr="00E73A0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CH3生活中的行政法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73A07" w:rsidRPr="00E73A0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CH3生活中的行政法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E73A07" w:rsidRPr="00E73A0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CH3生活中的行政法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CH3生活中的行政法</w:t>
            </w:r>
          </w:p>
          <w:p w:rsidR="003E7CBE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CH4刑罰與犯罪追訴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E73A07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CH4刑罰與犯罪追訴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E73A07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CH4刑罰與犯罪追訴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E73A07" w:rsidRPr="00E73A07" w:rsidTr="003E7CB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CH4刑罰與犯罪追訴</w:t>
            </w:r>
          </w:p>
          <w:p w:rsidR="003E7CBE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CH5財產權保障與繼承制度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E7CBE">
              <w:rPr>
                <w:rFonts w:ascii="微軟正黑體" w:eastAsia="微軟正黑體" w:hAnsi="微軟正黑體" w:cs="微軟正黑體" w:hint="eastAsia"/>
                <w:sz w:val="16"/>
                <w:szCs w:val="16"/>
                <w:highlight w:val="yellow"/>
              </w:rPr>
              <w:t>3</w:t>
            </w:r>
            <w:r w:rsidRPr="003E7CBE">
              <w:rPr>
                <w:rFonts w:ascii="微軟正黑體" w:eastAsia="微軟正黑體" w:hAnsi="微軟正黑體" w:cs="微軟正黑體"/>
                <w:sz w:val="16"/>
                <w:szCs w:val="16"/>
                <w:highlight w:val="yellow"/>
              </w:rPr>
              <w:t>-</w:t>
            </w:r>
            <w:r w:rsidRPr="003E7CBE">
              <w:rPr>
                <w:rFonts w:ascii="微軟正黑體" w:eastAsia="微軟正黑體" w:hAnsi="微軟正黑體" w:cs="微軟正黑體" w:hint="eastAsia"/>
                <w:sz w:val="16"/>
                <w:szCs w:val="16"/>
                <w:highlight w:val="yellow"/>
              </w:rPr>
              <w:t>4第</w:t>
            </w:r>
            <w:r w:rsidRPr="003E7CBE">
              <w:rPr>
                <w:rFonts w:ascii="微軟正黑體" w:eastAsia="微軟正黑體" w:hAnsi="微軟正黑體" w:cs="微軟正黑體"/>
                <w:sz w:val="16"/>
                <w:szCs w:val="16"/>
                <w:highlight w:val="yellow"/>
              </w:rPr>
              <w:t>2次期中考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52F2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CH5財產權保障與繼承制度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73A07" w:rsidRPr="00E73A0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E52F2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CH5財產權保障與繼承制度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E52F2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CH5財產權保障與繼承制度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E73A07" w:rsidRPr="00E73A07" w:rsidRDefault="00E52F2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CH6勞動參與的保障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52F2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CH6勞動參與的保障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E73A07" w:rsidRPr="00E73A07" w:rsidTr="003E7CB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52F2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CH6勞動參與的保障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E7CBE">
              <w:rPr>
                <w:rFonts w:ascii="微軟正黑體" w:eastAsia="微軟正黑體" w:hAnsi="微軟正黑體" w:cs="微軟正黑體"/>
                <w:sz w:val="16"/>
                <w:szCs w:val="16"/>
                <w:highlight w:val="yellow"/>
              </w:rPr>
              <w:t>1</w:t>
            </w:r>
            <w:r w:rsidRPr="003E7CBE">
              <w:rPr>
                <w:rFonts w:ascii="微軟正黑體" w:eastAsia="微軟正黑體" w:hAnsi="微軟正黑體" w:cs="微軟正黑體" w:hint="eastAsia"/>
                <w:sz w:val="16"/>
                <w:szCs w:val="16"/>
                <w:highlight w:val="yellow"/>
              </w:rPr>
              <w:t>5</w:t>
            </w:r>
            <w:r w:rsidR="00E73A07" w:rsidRPr="003E7CBE">
              <w:rPr>
                <w:rFonts w:ascii="微軟正黑體" w:eastAsia="微軟正黑體" w:hAnsi="微軟正黑體" w:cs="微軟正黑體"/>
                <w:sz w:val="16"/>
                <w:szCs w:val="16"/>
                <w:highlight w:val="yellow"/>
              </w:rPr>
              <w:t>-1</w:t>
            </w:r>
            <w:r w:rsidRPr="003E7CBE">
              <w:rPr>
                <w:rFonts w:ascii="微軟正黑體" w:eastAsia="微軟正黑體" w:hAnsi="微軟正黑體" w:cs="微軟正黑體" w:hint="eastAsia"/>
                <w:sz w:val="16"/>
                <w:szCs w:val="16"/>
                <w:highlight w:val="yellow"/>
              </w:rPr>
              <w:t>7</w:t>
            </w:r>
            <w:r w:rsidR="00E73A07" w:rsidRPr="003E7CBE">
              <w:rPr>
                <w:rFonts w:ascii="微軟正黑體" w:eastAsia="微軟正黑體" w:hAnsi="微軟正黑體" w:cs="微軟正黑體"/>
                <w:sz w:val="16"/>
                <w:szCs w:val="16"/>
                <w:highlight w:val="yellow"/>
              </w:rPr>
              <w:t>高一二期末考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B5" w:rsidRDefault="00A92DB5">
      <w:pPr>
        <w:spacing w:line="240" w:lineRule="auto"/>
        <w:ind w:left="0" w:hanging="2"/>
      </w:pPr>
      <w:r>
        <w:separator/>
      </w:r>
    </w:p>
  </w:endnote>
  <w:endnote w:type="continuationSeparator" w:id="0">
    <w:p w:rsidR="00A92DB5" w:rsidRDefault="00A92DB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74438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B5" w:rsidRDefault="00A92DB5">
      <w:pPr>
        <w:spacing w:line="240" w:lineRule="auto"/>
        <w:ind w:left="0" w:hanging="2"/>
      </w:pPr>
      <w:r>
        <w:separator/>
      </w:r>
    </w:p>
  </w:footnote>
  <w:footnote w:type="continuationSeparator" w:id="0">
    <w:p w:rsidR="00A92DB5" w:rsidRDefault="00A92DB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B95CC1"/>
    <w:multiLevelType w:val="hybridMultilevel"/>
    <w:tmpl w:val="9034C602"/>
    <w:lvl w:ilvl="0" w:tplc="0409000F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4B901FD4"/>
    <w:multiLevelType w:val="hybridMultilevel"/>
    <w:tmpl w:val="9354977C"/>
    <w:lvl w:ilvl="0" w:tplc="50683E9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65B06F35"/>
    <w:multiLevelType w:val="hybridMultilevel"/>
    <w:tmpl w:val="EFB45EE0"/>
    <w:lvl w:ilvl="0" w:tplc="12025818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6E756075"/>
    <w:multiLevelType w:val="hybridMultilevel"/>
    <w:tmpl w:val="9034C602"/>
    <w:lvl w:ilvl="0" w:tplc="0409000F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0A00A6"/>
    <w:rsid w:val="001C6F0F"/>
    <w:rsid w:val="00374438"/>
    <w:rsid w:val="003E7CBE"/>
    <w:rsid w:val="004E23C5"/>
    <w:rsid w:val="0056071E"/>
    <w:rsid w:val="005A4FB3"/>
    <w:rsid w:val="005A7DDB"/>
    <w:rsid w:val="009151EB"/>
    <w:rsid w:val="00962417"/>
    <w:rsid w:val="00995C45"/>
    <w:rsid w:val="00A92DB5"/>
    <w:rsid w:val="00AC618A"/>
    <w:rsid w:val="00B85D40"/>
    <w:rsid w:val="00E174F0"/>
    <w:rsid w:val="00E52F2E"/>
    <w:rsid w:val="00E73A0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31F02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6</cp:revision>
  <dcterms:created xsi:type="dcterms:W3CDTF">2024-08-29T06:34:00Z</dcterms:created>
  <dcterms:modified xsi:type="dcterms:W3CDTF">2024-09-08T11:30:00Z</dcterms:modified>
</cp:coreProperties>
</file>