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6A2DF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14:paraId="77F326CA" w14:textId="48C48CAC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FC411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高三進階程式設計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FC4116" w14:paraId="7E088FAF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46241529" w14:textId="77777777" w:rsidR="00AC618A" w:rsidRPr="00FC4116" w:rsidRDefault="004E23C5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center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60E4D3" w14:textId="77777777" w:rsidR="00AC618A" w:rsidRPr="00FC4116" w:rsidRDefault="00FC4116" w:rsidP="00FC4116">
            <w:pPr>
              <w:spacing w:before="100" w:beforeAutospacing="1" w:after="100" w:afterAutospacing="1" w:line="240" w:lineRule="auto"/>
              <w:ind w:left="0" w:hanging="2"/>
              <w:contextualSpacing/>
              <w:jc w:val="center"/>
              <w:rPr>
                <w:rFonts w:ascii="Microsoft JhengHei Light" w:eastAsia="Microsoft JhengHei Light" w:hAnsi="Microsoft JhengHei Light" w:cs="Arial"/>
              </w:rPr>
            </w:pPr>
            <w:r w:rsidRPr="00FC4116">
              <w:rPr>
                <w:rFonts w:ascii="Microsoft JhengHei Light" w:eastAsia="Microsoft JhengHei Light" w:hAnsi="Microsoft JhengHei Light" w:cs="Arial" w:hint="eastAsia"/>
              </w:rPr>
              <w:t>H</w:t>
            </w:r>
            <w:r w:rsidRPr="00FC4116">
              <w:rPr>
                <w:rFonts w:ascii="Microsoft JhengHei Light" w:eastAsia="Microsoft JhengHei Light" w:hAnsi="Microsoft JhengHei Light" w:cs="Arial"/>
              </w:rPr>
              <w:t>305</w:t>
            </w:r>
            <w:r w:rsidRPr="00FC4116">
              <w:rPr>
                <w:rFonts w:ascii="Microsoft JhengHei Light" w:eastAsia="Microsoft JhengHei Light" w:hAnsi="Microsoft JhengHei Light" w:cs="Arial"/>
              </w:rPr>
              <w:br/>
              <w:t>H306</w:t>
            </w:r>
          </w:p>
          <w:p w14:paraId="714C9072" w14:textId="281D2C5C" w:rsidR="00FC4116" w:rsidRPr="00FC4116" w:rsidRDefault="00FC4116" w:rsidP="00FC4116">
            <w:pPr>
              <w:spacing w:before="100" w:beforeAutospacing="1" w:after="100" w:afterAutospacing="1" w:line="240" w:lineRule="auto"/>
              <w:ind w:left="0" w:hanging="2"/>
              <w:contextualSpacing/>
              <w:jc w:val="center"/>
              <w:rPr>
                <w:rFonts w:ascii="Microsoft JhengHei Light" w:eastAsia="Microsoft JhengHei Light" w:hAnsi="Microsoft JhengHei Light" w:cs="Arial"/>
              </w:rPr>
            </w:pPr>
            <w:r w:rsidRPr="00FC4116">
              <w:rPr>
                <w:rFonts w:ascii="Microsoft JhengHei Light" w:eastAsia="Microsoft JhengHei Light" w:hAnsi="Microsoft JhengHei Light" w:cs="Arial" w:hint="eastAsia"/>
              </w:rPr>
              <w:t>H</w:t>
            </w:r>
            <w:r w:rsidRPr="00FC4116">
              <w:rPr>
                <w:rFonts w:ascii="Microsoft JhengHei Light" w:eastAsia="Microsoft JhengHei Light" w:hAnsi="Microsoft JhengHei Light" w:cs="Arial"/>
              </w:rPr>
              <w:t>307</w:t>
            </w:r>
          </w:p>
        </w:tc>
        <w:tc>
          <w:tcPr>
            <w:tcW w:w="1701" w:type="dxa"/>
            <w:vAlign w:val="center"/>
          </w:tcPr>
          <w:p w14:paraId="214E5B5A" w14:textId="77777777" w:rsidR="00AC618A" w:rsidRPr="00FC4116" w:rsidRDefault="004E23C5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center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任課老師</w:t>
            </w:r>
          </w:p>
          <w:p w14:paraId="561361F0" w14:textId="77777777" w:rsidR="00AC618A" w:rsidRPr="00FC4116" w:rsidRDefault="004E23C5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center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40A110A6" w14:textId="2771E173" w:rsidR="00AC618A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1" w:hanging="3"/>
              <w:contextualSpacing/>
              <w:jc w:val="center"/>
              <w:rPr>
                <w:rFonts w:ascii="Microsoft JhengHei Light" w:eastAsia="Microsoft JhengHei Light" w:hAnsi="Microsoft JhengHei Light" w:cs="微軟正黑體"/>
                <w:color w:val="000000"/>
                <w:sz w:val="28"/>
                <w:szCs w:val="28"/>
              </w:rPr>
            </w:pPr>
            <w:r w:rsidRPr="00FC4116">
              <w:rPr>
                <w:rFonts w:ascii="Microsoft JhengHei Light" w:eastAsia="Microsoft JhengHei Light" w:hAnsi="Microsoft JhengHei Light" w:cs="微軟正黑體" w:hint="eastAsia"/>
                <w:color w:val="000000"/>
                <w:sz w:val="28"/>
                <w:szCs w:val="28"/>
              </w:rPr>
              <w:t>魏仲良</w:t>
            </w:r>
          </w:p>
        </w:tc>
      </w:tr>
      <w:tr w:rsidR="00FC4116" w:rsidRPr="00FC4116" w14:paraId="04D30555" w14:textId="77777777" w:rsidTr="00395D6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97D358B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6BBB9D1" w14:textId="77777777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引導學生學習 C++ 物件導向程式設計概念</w:t>
            </w:r>
          </w:p>
          <w:p w14:paraId="506AF019" w14:textId="6F29EED1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培養學生邏輯思考、規劃組織、分析事物等能力</w:t>
            </w:r>
          </w:p>
          <w:p w14:paraId="437BF0D5" w14:textId="2F544F17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訓練學生創造思考解決問題的能力</w:t>
            </w:r>
          </w:p>
        </w:tc>
      </w:tr>
      <w:tr w:rsidR="00FC4116" w:rsidRPr="00FC4116" w14:paraId="401F214A" w14:textId="77777777" w:rsidTr="00395D60">
        <w:trPr>
          <w:trHeight w:val="737"/>
          <w:jc w:val="center"/>
        </w:trPr>
        <w:tc>
          <w:tcPr>
            <w:tcW w:w="2830" w:type="dxa"/>
            <w:vAlign w:val="center"/>
          </w:tcPr>
          <w:p w14:paraId="2E803B36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6C5C57" w14:textId="79FDDCAA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自編講義與補充教材</w:t>
            </w:r>
          </w:p>
        </w:tc>
      </w:tr>
      <w:tr w:rsidR="00FC4116" w:rsidRPr="00FC4116" w14:paraId="702FDBEC" w14:textId="77777777" w:rsidTr="00395D60">
        <w:trPr>
          <w:trHeight w:val="737"/>
          <w:jc w:val="center"/>
        </w:trPr>
        <w:tc>
          <w:tcPr>
            <w:tcW w:w="2830" w:type="dxa"/>
            <w:vAlign w:val="center"/>
          </w:tcPr>
          <w:p w14:paraId="054CE9C1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B04ABB" w14:textId="1B076ECE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程式撰寫</w:t>
            </w:r>
          </w:p>
        </w:tc>
      </w:tr>
      <w:tr w:rsidR="00FC4116" w:rsidRPr="00FC4116" w14:paraId="53BCEB2D" w14:textId="77777777" w:rsidTr="00395D60">
        <w:trPr>
          <w:trHeight w:val="862"/>
          <w:jc w:val="center"/>
        </w:trPr>
        <w:tc>
          <w:tcPr>
            <w:tcW w:w="2830" w:type="dxa"/>
            <w:vAlign w:val="center"/>
          </w:tcPr>
          <w:p w14:paraId="7714CD77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3290DB" w14:textId="77777777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口頭問答</w:t>
            </w:r>
          </w:p>
          <w:p w14:paraId="4718CDB7" w14:textId="77777777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程式作業</w:t>
            </w:r>
          </w:p>
          <w:p w14:paraId="741B3B40" w14:textId="086FE109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隨堂測驗</w:t>
            </w:r>
          </w:p>
        </w:tc>
      </w:tr>
      <w:tr w:rsidR="00FC4116" w:rsidRPr="00FC4116" w14:paraId="25495BF4" w14:textId="77777777" w:rsidTr="00EF4224">
        <w:trPr>
          <w:trHeight w:val="737"/>
          <w:jc w:val="center"/>
        </w:trPr>
        <w:tc>
          <w:tcPr>
            <w:tcW w:w="2830" w:type="dxa"/>
            <w:vAlign w:val="center"/>
          </w:tcPr>
          <w:p w14:paraId="119710F7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44971" w14:textId="77777777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平時成績 70%</w:t>
            </w:r>
          </w:p>
          <w:p w14:paraId="6B72919E" w14:textId="2175A1FE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期末上機測驗 30%</w:t>
            </w:r>
          </w:p>
        </w:tc>
      </w:tr>
      <w:tr w:rsidR="00FC4116" w:rsidRPr="00FC4116" w14:paraId="6DF65E25" w14:textId="77777777" w:rsidTr="006C1CA7">
        <w:trPr>
          <w:trHeight w:val="737"/>
          <w:jc w:val="center"/>
        </w:trPr>
        <w:tc>
          <w:tcPr>
            <w:tcW w:w="2830" w:type="dxa"/>
            <w:vAlign w:val="center"/>
          </w:tcPr>
          <w:p w14:paraId="0A59555E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2CB3B1" w14:textId="7C6E090C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程式作業的撰寫過程與心得省思</w:t>
            </w:r>
          </w:p>
        </w:tc>
      </w:tr>
      <w:tr w:rsidR="00FC4116" w:rsidRPr="00FC4116" w14:paraId="237D86B7" w14:textId="77777777" w:rsidTr="006C1CA7">
        <w:trPr>
          <w:trHeight w:val="737"/>
          <w:jc w:val="center"/>
        </w:trPr>
        <w:tc>
          <w:tcPr>
            <w:tcW w:w="2830" w:type="dxa"/>
            <w:vAlign w:val="center"/>
          </w:tcPr>
          <w:p w14:paraId="1F86B145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05BDAF" w14:textId="77777777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學習由模仿開始，由淺入深，循序漸進。</w:t>
            </w:r>
          </w:p>
          <w:p w14:paraId="0D4B796A" w14:textId="5C8FA6FA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程式設計技能的學習需要時間，累積大量練習才能熟悉上手。</w:t>
            </w:r>
          </w:p>
        </w:tc>
      </w:tr>
      <w:tr w:rsidR="00FC4116" w:rsidRPr="00FC4116" w14:paraId="3DEBF6F7" w14:textId="77777777" w:rsidTr="006C1CA7">
        <w:trPr>
          <w:trHeight w:val="737"/>
          <w:jc w:val="center"/>
        </w:trPr>
        <w:tc>
          <w:tcPr>
            <w:tcW w:w="2830" w:type="dxa"/>
            <w:vAlign w:val="center"/>
          </w:tcPr>
          <w:p w14:paraId="21A5DE98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F210DA" w14:textId="77777777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請鼓勵孩子多接受新資訊，並引導孩子妥善分配時間</w:t>
            </w:r>
          </w:p>
          <w:p w14:paraId="735924F6" w14:textId="0157234E" w:rsidR="00FC4116" w:rsidRPr="00FC4116" w:rsidRDefault="00FC4116" w:rsidP="00FC4116">
            <w:pPr>
              <w:pStyle w:val="af6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before="100" w:beforeAutospacing="1" w:after="100" w:afterAutospacing="1" w:line="240" w:lineRule="auto"/>
              <w:ind w:leftChars="0" w:left="0" w:firstLineChars="0" w:firstLine="0"/>
              <w:contextualSpacing/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</w:pPr>
            <w:r w:rsidRPr="00FC4116">
              <w:rPr>
                <w:rFonts w:ascii="Microsoft JhengHei Light" w:eastAsia="Microsoft JhengHei Light" w:hAnsi="Microsoft JhengHei Light"/>
                <w:color w:val="000000" w:themeColor="text1"/>
                <w:sz w:val="22"/>
              </w:rPr>
              <w:t>偶有回家程式作業，請家長允許學生使用電腦</w:t>
            </w:r>
          </w:p>
        </w:tc>
      </w:tr>
      <w:tr w:rsidR="00FC4116" w:rsidRPr="00FC4116" w14:paraId="2F95FBF1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206E367A" w14:textId="77777777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both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3F2CAA81" w14:textId="07BCAB3D" w:rsidR="00FC4116" w:rsidRPr="00FC4116" w:rsidRDefault="00FC4116" w:rsidP="00FC41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beforeAutospacing="1" w:after="100" w:afterAutospacing="1" w:line="240" w:lineRule="auto"/>
              <w:ind w:left="0" w:hanging="2"/>
              <w:contextualSpacing/>
              <w:jc w:val="center"/>
              <w:rPr>
                <w:rFonts w:ascii="Microsoft JhengHei Light" w:eastAsia="Microsoft JhengHei Light" w:hAnsi="Microsoft JhengHei Light" w:cs="微軟正黑體"/>
                <w:color w:val="000000"/>
              </w:rPr>
            </w:pPr>
            <w:r w:rsidRPr="00FC4116">
              <w:rPr>
                <w:rFonts w:ascii="Microsoft JhengHei Light" w:eastAsia="Microsoft JhengHei Light" w:hAnsi="Microsoft JhengHei Light" w:cs="微軟正黑體" w:hint="eastAsia"/>
                <w:color w:val="000000"/>
              </w:rPr>
              <w:t>d</w:t>
            </w:r>
            <w:r w:rsidRPr="00FC4116">
              <w:rPr>
                <w:rFonts w:ascii="Microsoft JhengHei Light" w:eastAsia="Microsoft JhengHei Light" w:hAnsi="Microsoft JhengHei Light" w:cs="微軟正黑體"/>
                <w:color w:val="000000"/>
              </w:rPr>
              <w:t>reamer@dcsh.tp.edu.tw</w:t>
            </w:r>
          </w:p>
        </w:tc>
      </w:tr>
    </w:tbl>
    <w:p w14:paraId="27EF27A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CD179CE" w14:textId="77777777"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 w14:paraId="136F603D" w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B3A8D8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00546F0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42332F9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40B660F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FB3D90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199927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B94F6E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CD02E8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99565C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 w14:paraId="7D440251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2CBB3D1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E207B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7F0FA6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C42F7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CE7F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3B56A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14:paraId="6D791F49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AB217B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 w14:paraId="2FCA9A01" w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3519EAE4" w14:textId="77777777"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14:paraId="3E55044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E91A3E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44ACBA3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472EE7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832A180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96A584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 w14:paraId="6FBF3C63" w14:textId="7777777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A82E0E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59FA846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7AB78EF5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6EF437C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A0CA0FD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188DFB4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FAD56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3D9C88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14EEC36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6CB1086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745B0CE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279CBDA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4324A24F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6F738717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3E1267C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63232E41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57B256F8" w14:textId="77777777"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E73A07" w:rsidRPr="00E73A07" w14:paraId="28F63A8A" w14:textId="7777777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171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14:paraId="6AA3EEF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44F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3FA6A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96C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BD78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95C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2BC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D9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D4C67C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3613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70C0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47A7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3B54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14:paraId="161E7188" w14:textId="77777777"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14:paraId="544CDABF" w14:textId="7777777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93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14:paraId="23A78FA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E842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F60DCD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8D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E065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6A7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410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5FDD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BD7B9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E06B7B7" w14:textId="36EA5BBB" w:rsidR="00E73A07" w:rsidRPr="00E73A07" w:rsidRDefault="009071BC" w:rsidP="0090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9F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928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6262759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14:paraId="60C06728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14:paraId="504263F7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14:paraId="1E01CCEE" w14:textId="77777777"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14:paraId="461F83E7" w14:textId="77777777"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14:paraId="42140CA9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14:paraId="16367DC6" w14:textId="77777777"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14:paraId="4383C841" w14:textId="77777777"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14:paraId="31A64FB7" w14:textId="77777777"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14:paraId="623CB7F2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0C5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B14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36C577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49A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5C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1C2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5568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483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B74DF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B888F7" w14:textId="1280ED98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基礎複習：輸入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輸出、變數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B38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D39D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503B34" w14:textId="77777777"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14:paraId="28FC14EE" w14:textId="77777777"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14:paraId="69BBBC89" w14:textId="77777777"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14:paraId="30086374" w14:textId="7777777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9B97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E1D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7B5BB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BE7F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22F4F8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A51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0C69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8A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794B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6F4FF" w14:textId="2EB1A253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基礎複習：控制結構－條件判斷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if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、重覆結構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while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193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937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E4FAB36" w14:textId="77777777"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14:paraId="7167F7F4" w14:textId="77777777"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14:paraId="3CA03477" w14:textId="77777777"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14:paraId="69099790" w14:textId="77777777"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14:paraId="036FF921" w14:textId="7777777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C21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BF7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44188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E03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80E4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8534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F4E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C1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E66F7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B4EC3E0" w14:textId="5A67B7DD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基礎複習：重覆結構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for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、陣列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D69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5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3C04DA9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14:paraId="60AD1348" w14:textId="7777777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52B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14:paraId="364BDB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173C40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E15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ED87E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83F7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6E7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9BA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ADA3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203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ADCE7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AEA0D8" w14:textId="399B5101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基礎：自訂函式、指標、參考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D4F6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B8F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D86FCEA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14:paraId="0EA16504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14:paraId="07AAD09C" w14:textId="7777777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9A04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685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7F0F6B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FE3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229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6780A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BF79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641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33746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B0651DD" w14:textId="4C11324D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進階：物件導向程式設計概念：類別、物件、實例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7F6F8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6DC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6A4D19F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14:paraId="7C0A75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14:paraId="383C9848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14:paraId="54DCFF66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1AA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AB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A4020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5A2C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32A4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A9C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93E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9CD6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EDEC00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52789A5D" w14:textId="66CC1FF3" w:rsidR="00E73A07" w:rsidRPr="00E73A07" w:rsidRDefault="009071BC" w:rsidP="0090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77C6BD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E6EF6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203663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14:paraId="77754BCE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第1次期中考</w:t>
            </w:r>
          </w:p>
          <w:p w14:paraId="69EA1964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14:paraId="54D019B6" w14:textId="7777777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EBF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409F1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925022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1BF6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9D08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2992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A1E2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5C544FE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989590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297022" w14:textId="5FA0354D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進階：資料封裝、類別安全性：私有、保護、公開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F95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B9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2028357" w14:textId="77777777"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14:paraId="05755B5A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14:paraId="023E4EC3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14:paraId="2B6031C2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14:paraId="2461ABAF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14:paraId="520418A3" w14:textId="77777777"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14:paraId="02320AAC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14:paraId="36F9BCE2" w14:textId="7777777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741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028CD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14:paraId="485909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2DBE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64AD6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1F64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6F5B2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96B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7274E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6A7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58DEE5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0FD4A88" w14:textId="7E6411DD" w:rsidR="00E73A07" w:rsidRPr="00E73A07" w:rsidRDefault="009071BC" w:rsidP="0090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第二次模擬考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135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A1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9A79258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14:paraId="2CA6323B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14:paraId="7EE1C970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14:paraId="31A9F625" w14:textId="7777777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FF2D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4A3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829430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1FD29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DAD5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F007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179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1DC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CED1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0603C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0F664A" w14:textId="4087E05E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進階：建構子、運算子重載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CBD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17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41C1D09A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14:paraId="436C6D4D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 w14:paraId="101C4530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4B4B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CBE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5E9C99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4E884A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67EE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EAC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2FC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65F4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30FC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F41EFF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A0D488" w14:textId="2AE799F5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進階：類別繼承、繼承成員安全性設定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61AC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B47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99E7C88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14:paraId="6C51DAEE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011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306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97B05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F87876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192B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667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5031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535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E49C7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E535A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ECE13BA" w14:textId="28280732" w:rsidR="00E73A07" w:rsidRPr="000B48C7" w:rsidRDefault="000B48C7" w:rsidP="000B48C7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進階：虛擬函式與抽象類別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2D7B0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98D23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CC568C9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14:paraId="0F6E30EA" w14:textId="7777777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8DCA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6378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1CC303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162C4D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2B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A04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6570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8879F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AD68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3C42F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693351" w14:textId="37B2AB1B" w:rsidR="00E73A07" w:rsidRPr="00C84E28" w:rsidRDefault="00C84E28" w:rsidP="00C84E28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進階：成員函式覆寫(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Override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)與重載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(Overload)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7E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5E09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455ECE7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14:paraId="393FE462" w14:textId="77777777" w:rsidTr="009B720B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730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14:paraId="58DBB25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14:paraId="7F55E6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FA6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4512693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5C10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609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35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2279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5222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D27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417B7A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EC6406" w14:textId="00BA74C8" w:rsidR="00E73A07" w:rsidRPr="00E73A07" w:rsidRDefault="009071BC" w:rsidP="0090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E7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E231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7CD4C766" w14:textId="77777777"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4第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2次期中考</w:t>
            </w:r>
          </w:p>
          <w:p w14:paraId="09F28E0B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 w14:paraId="3FE635E3" w14:textId="7777777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959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5B00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2012F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83FCD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8D5D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1A43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8530C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D7D5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D4E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A139C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431AF41" w14:textId="1E4719A3" w:rsidR="00E73A07" w:rsidRPr="00C84E28" w:rsidRDefault="00C84E28" w:rsidP="00C84E28">
            <w:pPr>
              <w:pStyle w:val="af6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 w:rsidRPr="00C84E2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 w:rsidRPr="00C84E2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++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進階：S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TL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常用容器v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ector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、l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ist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1A0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F22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2861EFE6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14:paraId="503D1376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14:paraId="52206597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14:paraId="02DD4D28" w14:textId="7777777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E0BB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586C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40FC1B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B87E31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F15F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51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545C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330A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F0B9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22CF9F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27E95ED" w14:textId="77A22E00" w:rsidR="00E73A07" w:rsidRPr="00E73A07" w:rsidRDefault="009071BC" w:rsidP="0090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第三次模擬考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4AA87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2D074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E7D6EAF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14:paraId="6D0C1061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14:paraId="21C154B4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5AB0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E3D6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7E662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C5E7AC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9A1F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3C4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F791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551C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E304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3E10F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11DCE64" w14:textId="56E93186" w:rsidR="00E73A07" w:rsidRPr="000B48C7" w:rsidRDefault="000B48C7" w:rsidP="000B48C7">
            <w:pPr>
              <w:pStyle w:val="af6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期末上機測驗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83931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ADCA9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0742E844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14:paraId="2CD53C84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14:paraId="0B7F563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14:paraId="2F1A5F28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14:paraId="41CAB935" w14:textId="7777777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B48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14:paraId="47809D3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14:paraId="2C1B5A6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840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A7C0D4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14:paraId="741656C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BDF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A787F3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BB623A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A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F00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0F2D7B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14:paraId="0F49B19E" w14:textId="1E094D5F" w:rsidR="00E73A07" w:rsidRPr="00E73A07" w:rsidRDefault="009071BC" w:rsidP="009071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高三期末考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92FA7B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544286A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173486B8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14:paraId="5520F059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14:paraId="6BB16650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14:paraId="0FAEFF0E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14:paraId="477B7674" w14:textId="77777777"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14:paraId="667C2D16" w14:textId="77777777"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14:paraId="44DA82E1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14:paraId="0DDBBC12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14:paraId="68FED2B4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008B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FB8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14:paraId="201FE92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340036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EC9B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DB97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0F35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4BD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34AB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5E5A95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69D5EAC" w14:textId="628DE883" w:rsidR="00E73A07" w:rsidRPr="009071BC" w:rsidRDefault="009071BC" w:rsidP="009071BC">
            <w:pPr>
              <w:pStyle w:val="af6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期末上機補考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5A2A8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DED6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6A08A715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14:paraId="241E11B6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629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1C6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508CD4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787D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23ED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240E9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F86B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70F8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2CFC05E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7BA13F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D36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681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14:paraId="376136DB" w14:textId="77777777"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高一二期末考</w:t>
            </w:r>
          </w:p>
          <w:p w14:paraId="278251F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14:paraId="4D8E50FC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14:paraId="67C5A37E" w14:textId="77777777"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14:paraId="50B55E6E" w14:textId="7777777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A2D0A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E9BC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C6AA4D1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1AE0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5286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3C9AE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DA60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43C25743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19A7CA2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14:paraId="6EAC1DC7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5BFF4DB5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C5500AD" w14:textId="77777777"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14:paraId="1407EA95" w14:textId="77777777"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14:paraId="0EBF01D1" w14:textId="77777777"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14:paraId="58F481F1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3729EE8A" w14:textId="77777777"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03BEF" w14:textId="77777777" w:rsidR="005A4FB3" w:rsidRDefault="005A4FB3">
      <w:pPr>
        <w:spacing w:line="240" w:lineRule="auto"/>
        <w:ind w:left="0" w:hanging="2"/>
      </w:pPr>
      <w:r>
        <w:separator/>
      </w:r>
    </w:p>
  </w:endnote>
  <w:endnote w:type="continuationSeparator" w:id="0">
    <w:p w14:paraId="534833C5" w14:textId="77777777" w:rsidR="005A4FB3" w:rsidRDefault="005A4FB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3FAAE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553493D1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7C2A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85D40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5A2D59D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06C1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104DD" w14:textId="77777777" w:rsidR="005A4FB3" w:rsidRDefault="005A4FB3">
      <w:pPr>
        <w:spacing w:line="240" w:lineRule="auto"/>
        <w:ind w:left="0" w:hanging="2"/>
      </w:pPr>
      <w:r>
        <w:separator/>
      </w:r>
    </w:p>
  </w:footnote>
  <w:footnote w:type="continuationSeparator" w:id="0">
    <w:p w14:paraId="5561D851" w14:textId="77777777" w:rsidR="005A4FB3" w:rsidRDefault="005A4FB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82B6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39C6AAF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BAC8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72E4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48F3"/>
    <w:multiLevelType w:val="hybridMultilevel"/>
    <w:tmpl w:val="C71E5468"/>
    <w:lvl w:ilvl="0" w:tplc="A1F23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AE9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267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6073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0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C66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226F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CA23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0F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EA59E3F"/>
    <w:multiLevelType w:val="hybridMultilevel"/>
    <w:tmpl w:val="639E2F6A"/>
    <w:lvl w:ilvl="0" w:tplc="7174F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25B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A02E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0C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C39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34ED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5A1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86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EE0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721"/>
    <w:multiLevelType w:val="hybridMultilevel"/>
    <w:tmpl w:val="580C16B0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4" w15:restartNumberingAfterBreak="0">
    <w:nsid w:val="1FC9240F"/>
    <w:multiLevelType w:val="hybridMultilevel"/>
    <w:tmpl w:val="22D47C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63ACA35"/>
    <w:multiLevelType w:val="hybridMultilevel"/>
    <w:tmpl w:val="D59C8356"/>
    <w:lvl w:ilvl="0" w:tplc="FBBE63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E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1C1D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3412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81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36B6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ABA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CB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C0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D125FA"/>
    <w:multiLevelType w:val="hybridMultilevel"/>
    <w:tmpl w:val="20D638AC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7" w15:restartNumberingAfterBreak="0">
    <w:nsid w:val="4B1D4F67"/>
    <w:multiLevelType w:val="hybridMultilevel"/>
    <w:tmpl w:val="FDF2B188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8" w15:restartNumberingAfterBreak="0">
    <w:nsid w:val="4E5552B0"/>
    <w:multiLevelType w:val="hybridMultilevel"/>
    <w:tmpl w:val="CDD271D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DF9ED5"/>
    <w:multiLevelType w:val="hybridMultilevel"/>
    <w:tmpl w:val="780837EC"/>
    <w:lvl w:ilvl="0" w:tplc="CEA04B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F8F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2EF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B45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BA59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34B4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F6B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BE4F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036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95C19"/>
    <w:multiLevelType w:val="hybridMultilevel"/>
    <w:tmpl w:val="E4A2A4F0"/>
    <w:lvl w:ilvl="0" w:tplc="04090001">
      <w:start w:val="1"/>
      <w:numFmt w:val="bullet"/>
      <w:lvlText w:val=""/>
      <w:lvlJc w:val="left"/>
      <w:pPr>
        <w:ind w:left="47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8" w:hanging="480"/>
      </w:pPr>
      <w:rPr>
        <w:rFonts w:ascii="Wingdings" w:hAnsi="Wingdings" w:hint="default"/>
      </w:rPr>
    </w:lvl>
  </w:abstractNum>
  <w:abstractNum w:abstractNumId="11" w15:restartNumberingAfterBreak="0">
    <w:nsid w:val="6BAC6939"/>
    <w:multiLevelType w:val="hybridMultilevel"/>
    <w:tmpl w:val="E040A7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AFE178A"/>
    <w:multiLevelType w:val="hybridMultilevel"/>
    <w:tmpl w:val="D1309AEA"/>
    <w:lvl w:ilvl="0" w:tplc="6A4C7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84CB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9E1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D40B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FE2A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703F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E68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8C4F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661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12"/>
  </w:num>
  <w:num w:numId="6">
    <w:abstractNumId w:val="9"/>
  </w:num>
  <w:num w:numId="7">
    <w:abstractNumId w:val="3"/>
  </w:num>
  <w:num w:numId="8">
    <w:abstractNumId w:val="4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B48C7"/>
    <w:rsid w:val="001C6F0F"/>
    <w:rsid w:val="004E23C5"/>
    <w:rsid w:val="0056071E"/>
    <w:rsid w:val="005A4FB3"/>
    <w:rsid w:val="005A7DDB"/>
    <w:rsid w:val="009071BC"/>
    <w:rsid w:val="00995C45"/>
    <w:rsid w:val="00AC618A"/>
    <w:rsid w:val="00B85D40"/>
    <w:rsid w:val="00C84E28"/>
    <w:rsid w:val="00E73A07"/>
    <w:rsid w:val="00F836FF"/>
    <w:rsid w:val="00FC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F9E3A8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魏仲良 高中部</cp:lastModifiedBy>
  <cp:revision>11</cp:revision>
  <dcterms:created xsi:type="dcterms:W3CDTF">2024-08-27T11:38:00Z</dcterms:created>
  <dcterms:modified xsi:type="dcterms:W3CDTF">2024-09-10T02:54:00Z</dcterms:modified>
</cp:coreProperties>
</file>